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65E2" w14:textId="77777777" w:rsidR="00DB3D79" w:rsidRPr="007F38E8" w:rsidRDefault="00B12063">
      <w:pPr>
        <w:spacing w:before="104"/>
        <w:ind w:right="16"/>
        <w:jc w:val="right"/>
        <w:rPr>
          <w:rFonts w:ascii="Verdana" w:hAnsi="Verdana"/>
          <w:sz w:val="40"/>
          <w:lang w:val="cs-CZ"/>
        </w:rPr>
      </w:pPr>
      <w:r w:rsidRPr="007F38E8">
        <w:rPr>
          <w:rFonts w:ascii="Verdana" w:hAnsi="Verdana"/>
          <w:noProof/>
          <w:sz w:val="40"/>
          <w:lang w:val="cs-CZ"/>
        </w:rPr>
        <w:drawing>
          <wp:anchor distT="0" distB="0" distL="0" distR="0" simplePos="0" relativeHeight="251658240" behindDoc="0" locked="0" layoutInCell="1" allowOverlap="1" wp14:anchorId="68D3B3E7" wp14:editId="1CA9904B">
            <wp:simplePos x="0" y="0"/>
            <wp:positionH relativeFrom="page">
              <wp:posOffset>914400</wp:posOffset>
            </wp:positionH>
            <wp:positionV relativeFrom="paragraph">
              <wp:posOffset>51815</wp:posOffset>
            </wp:positionV>
            <wp:extent cx="1851660" cy="604520"/>
            <wp:effectExtent l="0" t="0" r="0" b="0"/>
            <wp:wrapNone/>
            <wp:docPr id="1" name="Image 1" descr="Une image contenant Police, Graphique, logo, texte  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olice, Graphique, logo, texte  Le contenu généré par l’IA peut êtr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38E8">
        <w:rPr>
          <w:rFonts w:ascii="Verdana" w:hAnsi="Verdana"/>
          <w:color w:val="767070"/>
          <w:w w:val="125"/>
          <w:sz w:val="37"/>
          <w:lang w:val="cs-CZ"/>
        </w:rPr>
        <w:t xml:space="preserve">Tisková </w:t>
      </w:r>
      <w:r w:rsidRPr="007F38E8">
        <w:rPr>
          <w:rFonts w:ascii="Verdana" w:hAnsi="Verdana"/>
          <w:color w:val="767070"/>
          <w:spacing w:val="-2"/>
          <w:w w:val="125"/>
          <w:sz w:val="37"/>
          <w:lang w:val="cs-CZ"/>
        </w:rPr>
        <w:t>zpráva</w:t>
      </w:r>
    </w:p>
    <w:p w14:paraId="20ED6665" w14:textId="77777777" w:rsidR="00DB3D79" w:rsidRPr="007F38E8" w:rsidRDefault="00DB3D79">
      <w:pPr>
        <w:pStyle w:val="Zkladntext"/>
        <w:rPr>
          <w:rFonts w:ascii="Verdana" w:hAnsi="Verdana"/>
          <w:sz w:val="40"/>
          <w:lang w:val="cs-CZ"/>
        </w:rPr>
      </w:pPr>
    </w:p>
    <w:p w14:paraId="4E7DFB9F" w14:textId="77777777" w:rsidR="00DB3D79" w:rsidRPr="007F38E8" w:rsidRDefault="00DB3D79">
      <w:pPr>
        <w:pStyle w:val="Zkladntext"/>
        <w:spacing w:before="325"/>
        <w:rPr>
          <w:rFonts w:ascii="Verdana" w:hAnsi="Verdana"/>
          <w:sz w:val="40"/>
          <w:lang w:val="cs-CZ"/>
        </w:rPr>
      </w:pPr>
    </w:p>
    <w:p w14:paraId="1400A733" w14:textId="72AC4C10" w:rsidR="00B00AE4" w:rsidRPr="00B120F8" w:rsidRDefault="00A1421A" w:rsidP="00B00AE4">
      <w:pPr>
        <w:pStyle w:val="Zkladntext"/>
        <w:spacing w:line="256" w:lineRule="auto"/>
        <w:ind w:left="23" w:right="22"/>
        <w:jc w:val="center"/>
        <w:rPr>
          <w:rFonts w:ascii="Verdana" w:hAnsi="Verdana"/>
          <w:b/>
          <w:bCs/>
          <w:color w:val="0073E6"/>
          <w:w w:val="135"/>
          <w:sz w:val="40"/>
          <w:szCs w:val="40"/>
          <w:lang w:val="cs-CZ"/>
        </w:rPr>
      </w:pPr>
      <w:r w:rsidRPr="00B120F8">
        <w:rPr>
          <w:rFonts w:ascii="Verdana" w:hAnsi="Verdana"/>
          <w:b/>
          <w:bCs/>
          <w:color w:val="0073E6"/>
          <w:w w:val="135"/>
          <w:sz w:val="40"/>
          <w:szCs w:val="40"/>
          <w:lang w:val="cs-CZ"/>
        </w:rPr>
        <w:t xml:space="preserve">Atos a Primetals Technologies dokončily globální převod na SAP S/4HANA. </w:t>
      </w:r>
      <w:r w:rsidR="00FE7455" w:rsidRPr="00B120F8">
        <w:rPr>
          <w:rFonts w:ascii="Verdana" w:hAnsi="Verdana"/>
          <w:b/>
          <w:bCs/>
          <w:color w:val="0073E6"/>
          <w:w w:val="135"/>
          <w:sz w:val="40"/>
          <w:szCs w:val="40"/>
          <w:lang w:val="cs-CZ"/>
        </w:rPr>
        <w:t>Projekt má i výraznou českou stopu.</w:t>
      </w:r>
      <w:r w:rsidRPr="00B120F8">
        <w:rPr>
          <w:rFonts w:ascii="Verdana" w:hAnsi="Verdana"/>
          <w:b/>
          <w:bCs/>
          <w:color w:val="0073E6"/>
          <w:w w:val="135"/>
          <w:sz w:val="40"/>
          <w:szCs w:val="40"/>
          <w:lang w:val="cs-CZ"/>
        </w:rPr>
        <w:t xml:space="preserve"> </w:t>
      </w:r>
    </w:p>
    <w:p w14:paraId="5876D0F2" w14:textId="77777777" w:rsidR="00FE7455" w:rsidRPr="00B120F8" w:rsidRDefault="00FE7455" w:rsidP="00FE7455">
      <w:pPr>
        <w:rPr>
          <w:rFonts w:ascii="Segoe UI" w:hAnsi="Segoe UI" w:cs="Segoe UI"/>
          <w:i/>
          <w:iCs/>
          <w:sz w:val="24"/>
          <w:szCs w:val="24"/>
          <w:lang w:val="cs-CZ"/>
        </w:rPr>
      </w:pPr>
    </w:p>
    <w:p w14:paraId="6A4D2C61" w14:textId="7F5BD9FB" w:rsidR="00FE7455" w:rsidRPr="00B120F8" w:rsidRDefault="00FE7455" w:rsidP="00A56D7E">
      <w:pPr>
        <w:rPr>
          <w:rFonts w:ascii="Segoe UI" w:hAnsi="Segoe UI" w:cs="Segoe UI"/>
          <w:i/>
          <w:iCs/>
          <w:sz w:val="24"/>
          <w:szCs w:val="24"/>
          <w:lang w:val="cs-CZ"/>
        </w:rPr>
      </w:pPr>
      <w:r w:rsidRPr="00B120F8">
        <w:rPr>
          <w:rFonts w:ascii="Segoe UI" w:hAnsi="Segoe UI" w:cs="Segoe UI"/>
          <w:i/>
          <w:iCs/>
          <w:sz w:val="24"/>
          <w:szCs w:val="24"/>
          <w:lang w:val="cs-CZ"/>
        </w:rPr>
        <w:t>Globální transformace SAP a modernizace digitálního pracoviště proběhly ve více než 30 zemích, včetně Česka.</w:t>
      </w:r>
    </w:p>
    <w:p w14:paraId="7A8FB03A" w14:textId="77777777" w:rsidR="00A56D7E" w:rsidRPr="007F38E8" w:rsidRDefault="00A56D7E" w:rsidP="00A1421A">
      <w:pPr>
        <w:rPr>
          <w:rFonts w:ascii="Segoe UI" w:hAnsi="Segoe UI" w:cs="Segoe UI"/>
          <w:i/>
          <w:iCs/>
          <w:lang w:val="cs-CZ"/>
        </w:rPr>
      </w:pPr>
    </w:p>
    <w:p w14:paraId="7E558CAC" w14:textId="716FF88F" w:rsidR="00A1421A" w:rsidRPr="00B120F8" w:rsidRDefault="00E73A41" w:rsidP="00DE6CFB">
      <w:pPr>
        <w:pStyle w:val="Zkladntext"/>
        <w:spacing w:line="256" w:lineRule="auto"/>
        <w:ind w:left="23" w:right="22"/>
        <w:jc w:val="both"/>
        <w:rPr>
          <w:rFonts w:ascii="Verdana" w:hAnsi="Verdana"/>
          <w:b/>
          <w:w w:val="120"/>
          <w:lang w:val="cs-CZ"/>
        </w:rPr>
      </w:pPr>
      <w:r w:rsidRPr="00B120F8">
        <w:rPr>
          <w:rFonts w:ascii="Verdana" w:hAnsi="Verdana"/>
          <w:b/>
          <w:w w:val="120"/>
          <w:lang w:val="cs-CZ"/>
        </w:rPr>
        <w:t xml:space="preserve">Praha – </w:t>
      </w:r>
      <w:r w:rsidR="00075FDB">
        <w:rPr>
          <w:rFonts w:ascii="Verdana" w:hAnsi="Verdana"/>
          <w:b/>
          <w:w w:val="120"/>
          <w:lang w:val="cs-CZ"/>
        </w:rPr>
        <w:t>13.</w:t>
      </w:r>
      <w:r w:rsidRPr="00B120F8">
        <w:rPr>
          <w:rFonts w:ascii="Verdana" w:hAnsi="Verdana"/>
          <w:b/>
          <w:w w:val="120"/>
          <w:lang w:val="cs-CZ"/>
        </w:rPr>
        <w:t xml:space="preserve"> </w:t>
      </w:r>
      <w:r w:rsidR="00A1421A" w:rsidRPr="00B120F8">
        <w:rPr>
          <w:rFonts w:ascii="Verdana" w:hAnsi="Verdana"/>
          <w:b/>
          <w:w w:val="120"/>
          <w:lang w:val="cs-CZ"/>
        </w:rPr>
        <w:t xml:space="preserve">června </w:t>
      </w:r>
      <w:r w:rsidRPr="00B120F8">
        <w:rPr>
          <w:rFonts w:ascii="Verdana" w:hAnsi="Verdana"/>
          <w:b/>
          <w:w w:val="120"/>
          <w:lang w:val="cs-CZ"/>
        </w:rPr>
        <w:t>2026 –</w:t>
      </w:r>
      <w:r w:rsidR="00A1421A" w:rsidRPr="00B120F8">
        <w:rPr>
          <w:rFonts w:ascii="Verdana" w:hAnsi="Verdana"/>
          <w:b/>
          <w:w w:val="120"/>
          <w:lang w:val="cs-CZ"/>
        </w:rPr>
        <w:t xml:space="preserve"> Společnost Atos úspěšně dokončila zásadní </w:t>
      </w:r>
      <w:r w:rsidR="00A56D7E" w:rsidRPr="00B120F8">
        <w:rPr>
          <w:rFonts w:ascii="Verdana" w:hAnsi="Verdana"/>
          <w:b/>
          <w:w w:val="120"/>
          <w:lang w:val="cs-CZ"/>
        </w:rPr>
        <w:t>transformační projekt</w:t>
      </w:r>
      <w:r w:rsidR="00A1421A" w:rsidRPr="00B120F8">
        <w:rPr>
          <w:rFonts w:ascii="Verdana" w:hAnsi="Verdana"/>
          <w:b/>
          <w:w w:val="120"/>
          <w:lang w:val="cs-CZ"/>
        </w:rPr>
        <w:t xml:space="preserve"> platformy SAP </w:t>
      </w:r>
      <w:r w:rsidR="00AF78FB" w:rsidRPr="00B120F8">
        <w:rPr>
          <w:rFonts w:ascii="Verdana" w:hAnsi="Verdana"/>
          <w:b/>
          <w:w w:val="120"/>
          <w:lang w:val="cs-CZ"/>
        </w:rPr>
        <w:t>pro svého dlouhodobého zákazníka</w:t>
      </w:r>
      <w:r w:rsidR="00A1421A" w:rsidRPr="00B120F8">
        <w:rPr>
          <w:rFonts w:ascii="Verdana" w:hAnsi="Verdana"/>
          <w:b/>
          <w:w w:val="120"/>
          <w:lang w:val="cs-CZ"/>
        </w:rPr>
        <w:t xml:space="preserve"> Primetals Technologies</w:t>
      </w:r>
      <w:r w:rsidR="00FE7455" w:rsidRPr="00B120F8">
        <w:rPr>
          <w:rFonts w:ascii="Verdana" w:hAnsi="Verdana"/>
          <w:b/>
          <w:w w:val="120"/>
          <w:lang w:val="cs-CZ"/>
        </w:rPr>
        <w:t xml:space="preserve">, </w:t>
      </w:r>
      <w:r w:rsidR="00AF78FB" w:rsidRPr="00B120F8">
        <w:rPr>
          <w:rFonts w:ascii="Verdana" w:hAnsi="Verdana"/>
          <w:b/>
          <w:w w:val="120"/>
          <w:lang w:val="cs-CZ"/>
        </w:rPr>
        <w:t>globálního dodavatele technologií pro metalurgický průmysl</w:t>
      </w:r>
      <w:r w:rsidR="00FE7455" w:rsidRPr="00B120F8">
        <w:rPr>
          <w:rFonts w:ascii="Verdana" w:hAnsi="Verdana"/>
          <w:b/>
          <w:w w:val="120"/>
          <w:lang w:val="cs-CZ"/>
        </w:rPr>
        <w:t xml:space="preserve"> s </w:t>
      </w:r>
      <w:r w:rsidR="00AF78FB" w:rsidRPr="00B120F8">
        <w:rPr>
          <w:rFonts w:ascii="Verdana" w:hAnsi="Verdana"/>
          <w:b/>
          <w:w w:val="120"/>
          <w:lang w:val="cs-CZ"/>
        </w:rPr>
        <w:t>významn</w:t>
      </w:r>
      <w:r w:rsidR="00FE7455" w:rsidRPr="00B120F8">
        <w:rPr>
          <w:rFonts w:ascii="Verdana" w:hAnsi="Verdana"/>
          <w:b/>
          <w:w w:val="120"/>
          <w:lang w:val="cs-CZ"/>
        </w:rPr>
        <w:t>ým</w:t>
      </w:r>
      <w:r w:rsidR="00AF78FB" w:rsidRPr="00B120F8">
        <w:rPr>
          <w:rFonts w:ascii="Verdana" w:hAnsi="Verdana"/>
          <w:b/>
          <w:w w:val="120"/>
          <w:lang w:val="cs-CZ"/>
        </w:rPr>
        <w:t xml:space="preserve"> inženýrsk</w:t>
      </w:r>
      <w:r w:rsidR="00FE7455" w:rsidRPr="00B120F8">
        <w:rPr>
          <w:rFonts w:ascii="Verdana" w:hAnsi="Verdana"/>
          <w:b/>
          <w:w w:val="120"/>
          <w:lang w:val="cs-CZ"/>
        </w:rPr>
        <w:t>ým</w:t>
      </w:r>
      <w:r w:rsidR="00AF78FB" w:rsidRPr="00B120F8">
        <w:rPr>
          <w:rFonts w:ascii="Verdana" w:hAnsi="Verdana"/>
          <w:b/>
          <w:w w:val="120"/>
          <w:lang w:val="cs-CZ"/>
        </w:rPr>
        <w:t xml:space="preserve"> zázemí</w:t>
      </w:r>
      <w:r w:rsidR="00DE6CFB" w:rsidRPr="00B120F8">
        <w:rPr>
          <w:rFonts w:ascii="Verdana" w:hAnsi="Verdana"/>
          <w:b/>
          <w:w w:val="120"/>
          <w:lang w:val="cs-CZ"/>
        </w:rPr>
        <w:t>m</w:t>
      </w:r>
      <w:r w:rsidR="00AF78FB" w:rsidRPr="00B120F8">
        <w:rPr>
          <w:rFonts w:ascii="Verdana" w:hAnsi="Verdana"/>
          <w:b/>
          <w:w w:val="120"/>
          <w:lang w:val="cs-CZ"/>
        </w:rPr>
        <w:t xml:space="preserve"> také v České republice.</w:t>
      </w:r>
      <w:r w:rsidR="00A1421A" w:rsidRPr="00B120F8">
        <w:rPr>
          <w:rFonts w:ascii="Verdana" w:hAnsi="Verdana"/>
          <w:b/>
          <w:w w:val="120"/>
          <w:lang w:val="cs-CZ"/>
        </w:rPr>
        <w:t xml:space="preserve"> Projekt navázal na harmonizaci prostředí SAP přechodem z</w:t>
      </w:r>
      <w:r w:rsidR="00A56D7E" w:rsidRPr="00B120F8">
        <w:rPr>
          <w:rFonts w:ascii="Verdana" w:hAnsi="Verdana"/>
          <w:b/>
          <w:w w:val="120"/>
          <w:lang w:val="cs-CZ"/>
        </w:rPr>
        <w:t xml:space="preserve"> </w:t>
      </w:r>
      <w:r w:rsidR="00A1421A" w:rsidRPr="00B120F8">
        <w:rPr>
          <w:rFonts w:ascii="Verdana" w:hAnsi="Verdana"/>
          <w:b/>
          <w:w w:val="120"/>
          <w:lang w:val="cs-CZ"/>
        </w:rPr>
        <w:t>verze SAP R/3 na novější SAP S/4HANA</w:t>
      </w:r>
      <w:r w:rsidR="00AF78FB" w:rsidRPr="00B120F8">
        <w:rPr>
          <w:rFonts w:ascii="Verdana" w:hAnsi="Verdana"/>
          <w:b/>
          <w:w w:val="120"/>
          <w:lang w:val="cs-CZ"/>
        </w:rPr>
        <w:t xml:space="preserve"> napříč jednotlivými </w:t>
      </w:r>
      <w:r w:rsidR="007F3D89" w:rsidRPr="00B120F8">
        <w:rPr>
          <w:rFonts w:ascii="Verdana" w:hAnsi="Verdana"/>
          <w:b/>
          <w:w w:val="120"/>
          <w:lang w:val="cs-CZ"/>
        </w:rPr>
        <w:t>zeměmi,</w:t>
      </w:r>
      <w:r w:rsidR="00A56D7E" w:rsidRPr="00B120F8">
        <w:rPr>
          <w:rFonts w:ascii="Verdana" w:hAnsi="Verdana"/>
          <w:b/>
          <w:w w:val="120"/>
          <w:lang w:val="cs-CZ"/>
        </w:rPr>
        <w:t xml:space="preserve"> a to bez přerušení provozu</w:t>
      </w:r>
      <w:r w:rsidR="00A1421A" w:rsidRPr="00B120F8">
        <w:rPr>
          <w:rFonts w:ascii="Verdana" w:hAnsi="Verdana"/>
          <w:b/>
          <w:w w:val="120"/>
          <w:lang w:val="cs-CZ"/>
        </w:rPr>
        <w:t xml:space="preserve">. </w:t>
      </w:r>
      <w:r w:rsidR="007F3D89" w:rsidRPr="00B120F8">
        <w:rPr>
          <w:rFonts w:ascii="Verdana" w:hAnsi="Verdana"/>
          <w:b/>
          <w:w w:val="120"/>
          <w:lang w:val="cs-CZ"/>
        </w:rPr>
        <w:t xml:space="preserve">Produkční prostředí se podařilo zavést v režimu „big bang“ </w:t>
      </w:r>
      <w:r w:rsidR="00DE6CFB" w:rsidRPr="00B120F8">
        <w:rPr>
          <w:rFonts w:ascii="Verdana" w:hAnsi="Verdana"/>
          <w:b/>
          <w:w w:val="120"/>
          <w:lang w:val="cs-CZ"/>
        </w:rPr>
        <w:t>během jediného</w:t>
      </w:r>
      <w:r w:rsidR="007F3D89" w:rsidRPr="00B120F8">
        <w:rPr>
          <w:rFonts w:ascii="Verdana" w:hAnsi="Verdana"/>
          <w:b/>
          <w:w w:val="120"/>
          <w:lang w:val="cs-CZ"/>
        </w:rPr>
        <w:t xml:space="preserve"> týdne.</w:t>
      </w:r>
      <w:r w:rsidR="00FE7455" w:rsidRPr="00B120F8">
        <w:rPr>
          <w:rFonts w:ascii="Verdana" w:hAnsi="Verdana"/>
          <w:b/>
          <w:w w:val="120"/>
          <w:lang w:val="cs-CZ"/>
        </w:rPr>
        <w:t xml:space="preserve"> Systém nadále běží on-premise v datovém centru Atos ve Vídni.</w:t>
      </w:r>
    </w:p>
    <w:p w14:paraId="3625E14B" w14:textId="77777777" w:rsidR="00AF78FB" w:rsidRPr="00B120F8" w:rsidRDefault="00AF78FB" w:rsidP="00A1421A">
      <w:pPr>
        <w:pStyle w:val="Zkladntext"/>
        <w:spacing w:line="256" w:lineRule="auto"/>
        <w:ind w:left="23" w:right="22"/>
        <w:jc w:val="both"/>
        <w:rPr>
          <w:rFonts w:ascii="Verdana" w:hAnsi="Verdana"/>
          <w:b/>
          <w:w w:val="120"/>
          <w:lang w:val="cs-CZ"/>
        </w:rPr>
      </w:pPr>
    </w:p>
    <w:p w14:paraId="26A2F94A" w14:textId="317F16EB" w:rsidR="007D171F" w:rsidRPr="00B120F8" w:rsidRDefault="007D171F" w:rsidP="007F3D89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  <w:r w:rsidRPr="00B120F8">
        <w:rPr>
          <w:rFonts w:ascii="Verdana" w:hAnsi="Verdana"/>
          <w:w w:val="120"/>
          <w:lang w:val="cs-CZ"/>
        </w:rPr>
        <w:t xml:space="preserve">Celý projekt zahrnoval </w:t>
      </w:r>
      <w:r w:rsidR="00A56D7E" w:rsidRPr="00B120F8">
        <w:rPr>
          <w:rFonts w:ascii="Verdana" w:hAnsi="Verdana"/>
          <w:w w:val="120"/>
          <w:lang w:val="cs-CZ"/>
        </w:rPr>
        <w:t xml:space="preserve">technickou </w:t>
      </w:r>
      <w:r w:rsidRPr="00B120F8">
        <w:rPr>
          <w:rFonts w:ascii="Verdana" w:hAnsi="Verdana"/>
          <w:w w:val="120"/>
          <w:lang w:val="cs-CZ"/>
        </w:rPr>
        <w:t>konverzi centrálních systémů ve 14 entitách společnosti Primetals Technologies v Evropě, Asii a Severní a Jižní Americe</w:t>
      </w:r>
      <w:r w:rsidR="007F3D89" w:rsidRPr="00B120F8">
        <w:rPr>
          <w:rFonts w:ascii="Verdana" w:hAnsi="Verdana"/>
          <w:w w:val="120"/>
          <w:lang w:val="cs-CZ"/>
        </w:rPr>
        <w:t>, včetně klíčových inženýrských lokalit, do nichž patří i české týmy Primetals</w:t>
      </w:r>
      <w:r w:rsidR="009700FD" w:rsidRPr="00B120F8">
        <w:rPr>
          <w:rFonts w:ascii="Verdana" w:hAnsi="Verdana"/>
          <w:w w:val="120"/>
          <w:lang w:val="cs-CZ"/>
        </w:rPr>
        <w:t>.</w:t>
      </w:r>
    </w:p>
    <w:p w14:paraId="1C2FAFF9" w14:textId="77777777" w:rsidR="009700FD" w:rsidRPr="00B120F8" w:rsidRDefault="007F3D89" w:rsidP="009700FD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  <w:r w:rsidRPr="00B120F8">
        <w:rPr>
          <w:rFonts w:ascii="Verdana" w:hAnsi="Verdana"/>
          <w:w w:val="120"/>
          <w:lang w:val="cs-CZ"/>
        </w:rPr>
        <w:t xml:space="preserve">Konverze pokryla nejen ERP systém podporující klíčové </w:t>
      </w:r>
      <w:r w:rsidR="009700FD" w:rsidRPr="00B120F8">
        <w:rPr>
          <w:rFonts w:ascii="Verdana" w:hAnsi="Verdana"/>
          <w:w w:val="120"/>
          <w:lang w:val="cs-CZ"/>
        </w:rPr>
        <w:t>firemní</w:t>
      </w:r>
      <w:r w:rsidRPr="00B120F8">
        <w:rPr>
          <w:rFonts w:ascii="Verdana" w:hAnsi="Verdana"/>
          <w:w w:val="120"/>
          <w:lang w:val="cs-CZ"/>
        </w:rPr>
        <w:t xml:space="preserve"> procesy, ale i systém Product Lifecycle Management (PLM) pro správu vývoje a produktových dat a Business Warehouse pro reporting a analytiku. </w:t>
      </w:r>
      <w:r w:rsidR="009700FD" w:rsidRPr="00B120F8">
        <w:rPr>
          <w:rFonts w:ascii="Verdana" w:hAnsi="Verdana"/>
          <w:w w:val="120"/>
          <w:lang w:val="cs-CZ"/>
        </w:rPr>
        <w:t>Součástí projektu byly i úpravy mnoha rozhraní k přidruženým systémům.</w:t>
      </w:r>
    </w:p>
    <w:p w14:paraId="5A5C83AA" w14:textId="77777777" w:rsidR="007F3D89" w:rsidRPr="00B120F8" w:rsidRDefault="007F3D89" w:rsidP="007F3D89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</w:p>
    <w:p w14:paraId="5244E5A3" w14:textId="0C7250A2" w:rsidR="00A1421A" w:rsidRPr="00B120F8" w:rsidRDefault="00A1421A" w:rsidP="00A1421A">
      <w:pPr>
        <w:pStyle w:val="Zkladntext"/>
        <w:spacing w:line="259" w:lineRule="auto"/>
        <w:ind w:right="22"/>
        <w:jc w:val="both"/>
        <w:rPr>
          <w:rFonts w:ascii="Verdana" w:hAnsi="Verdana"/>
          <w:b/>
          <w:bCs/>
          <w:w w:val="120"/>
          <w:lang w:val="cs-CZ"/>
        </w:rPr>
      </w:pPr>
      <w:r w:rsidRPr="00B120F8">
        <w:rPr>
          <w:rFonts w:ascii="Verdana" w:hAnsi="Verdana"/>
          <w:b/>
          <w:bCs/>
          <w:w w:val="120"/>
          <w:lang w:val="cs-CZ"/>
        </w:rPr>
        <w:t>SAP S/4HANA jako páteř globálního byznysu</w:t>
      </w:r>
    </w:p>
    <w:p w14:paraId="382A85EB" w14:textId="01F8E586" w:rsidR="00A1421A" w:rsidRPr="00B120F8" w:rsidRDefault="00A1421A" w:rsidP="00A1421A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</w:p>
    <w:p w14:paraId="34DDF616" w14:textId="40A26085" w:rsidR="00FE7455" w:rsidRPr="00B120F8" w:rsidRDefault="00A1421A" w:rsidP="00DE6CFB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  <w:r w:rsidRPr="00B120F8">
        <w:rPr>
          <w:rFonts w:ascii="Verdana" w:hAnsi="Verdana"/>
          <w:w w:val="120"/>
          <w:lang w:val="cs-CZ"/>
        </w:rPr>
        <w:t>Jako základ pro minimalizaci rizik</w:t>
      </w:r>
      <w:r w:rsidR="00FE7455" w:rsidRPr="00B120F8">
        <w:rPr>
          <w:rFonts w:ascii="Verdana" w:hAnsi="Verdana"/>
          <w:w w:val="120"/>
          <w:lang w:val="cs-CZ"/>
        </w:rPr>
        <w:t xml:space="preserve"> a funkční i integrační </w:t>
      </w:r>
      <w:r w:rsidR="009700FD" w:rsidRPr="00B120F8">
        <w:rPr>
          <w:rFonts w:ascii="Verdana" w:hAnsi="Verdana"/>
          <w:w w:val="120"/>
          <w:lang w:val="cs-CZ"/>
        </w:rPr>
        <w:t xml:space="preserve">testování </w:t>
      </w:r>
      <w:r w:rsidRPr="00B120F8">
        <w:rPr>
          <w:rFonts w:ascii="Verdana" w:hAnsi="Verdana"/>
          <w:w w:val="120"/>
          <w:lang w:val="cs-CZ"/>
        </w:rPr>
        <w:t>byly nasazeny sandboxové systémy SH1, SH2 a SH3.</w:t>
      </w:r>
      <w:r w:rsidR="00DE6CFB" w:rsidRPr="00B120F8">
        <w:rPr>
          <w:rFonts w:ascii="Verdana" w:hAnsi="Verdana"/>
          <w:w w:val="120"/>
          <w:lang w:val="cs-CZ"/>
        </w:rPr>
        <w:t xml:space="preserve"> Díky detailnímu cut-over plánování a globálně koordinovanému řízení projektu </w:t>
      </w:r>
      <w:r w:rsidR="009700FD" w:rsidRPr="00B120F8">
        <w:rPr>
          <w:rFonts w:ascii="Verdana" w:hAnsi="Verdana"/>
          <w:w w:val="120"/>
          <w:lang w:val="cs-CZ"/>
        </w:rPr>
        <w:t>se podařilo odstávku systému zkrátit na minimum</w:t>
      </w:r>
      <w:r w:rsidR="00CF406D" w:rsidRPr="00B120F8">
        <w:rPr>
          <w:rFonts w:ascii="Verdana" w:hAnsi="Verdana"/>
          <w:w w:val="120"/>
          <w:lang w:val="cs-CZ"/>
        </w:rPr>
        <w:t xml:space="preserve"> </w:t>
      </w:r>
      <w:r w:rsidR="00FE7455" w:rsidRPr="00B120F8">
        <w:rPr>
          <w:rFonts w:ascii="Verdana" w:hAnsi="Verdana"/>
          <w:w w:val="120"/>
          <w:lang w:val="cs-CZ"/>
        </w:rPr>
        <w:t>a produkční prostředí spustit v</w:t>
      </w:r>
      <w:r w:rsidR="00DE6CFB" w:rsidRPr="00B120F8">
        <w:rPr>
          <w:rFonts w:ascii="Verdana" w:hAnsi="Verdana"/>
          <w:w w:val="120"/>
          <w:lang w:val="cs-CZ"/>
        </w:rPr>
        <w:t xml:space="preserve"> průběhu jednoho </w:t>
      </w:r>
      <w:r w:rsidR="00FE7455" w:rsidRPr="00B120F8">
        <w:rPr>
          <w:rFonts w:ascii="Verdana" w:hAnsi="Verdana"/>
          <w:w w:val="120"/>
          <w:lang w:val="cs-CZ"/>
        </w:rPr>
        <w:t>týdne.</w:t>
      </w:r>
    </w:p>
    <w:p w14:paraId="36F9CA99" w14:textId="77777777" w:rsidR="00FE7455" w:rsidRPr="00B120F8" w:rsidRDefault="00FE7455" w:rsidP="00FE7455">
      <w:pPr>
        <w:rPr>
          <w:rFonts w:ascii="Verdana" w:hAnsi="Verdana"/>
          <w:i/>
          <w:iCs/>
          <w:w w:val="120"/>
          <w:sz w:val="20"/>
          <w:szCs w:val="20"/>
          <w:lang w:val="cs-CZ"/>
        </w:rPr>
      </w:pPr>
    </w:p>
    <w:p w14:paraId="4236696B" w14:textId="3368D13F" w:rsidR="00FE7455" w:rsidRPr="00B120F8" w:rsidRDefault="00FE7455" w:rsidP="00FE7455">
      <w:pPr>
        <w:rPr>
          <w:rFonts w:ascii="Verdana" w:hAnsi="Verdana"/>
          <w:w w:val="120"/>
          <w:sz w:val="20"/>
          <w:szCs w:val="20"/>
          <w:lang w:val="cs-CZ"/>
        </w:rPr>
      </w:pPr>
      <w:r w:rsidRPr="00B120F8">
        <w:rPr>
          <w:rFonts w:ascii="Verdana" w:hAnsi="Verdana"/>
          <w:i/>
          <w:iCs/>
          <w:w w:val="120"/>
          <w:sz w:val="20"/>
          <w:szCs w:val="20"/>
          <w:lang w:val="cs-CZ"/>
        </w:rPr>
        <w:t>„Po společných úspěších z posledních let pro nás bylo jasné, že další významný krok podnikneme s partnerem, který rozumí našim globálním požadavkům. Klíčovými faktory úspěchu byla pečlivá příprava, regionálně koordinované testování, přesně naplánovaný přechod na nový systém a skutečnost, že se nám podařilo zvládnout spuštění bez jakýchkoli zpoždění,“</w:t>
      </w:r>
      <w:r w:rsidRPr="00B120F8">
        <w:rPr>
          <w:rFonts w:ascii="Verdana" w:hAnsi="Verdana"/>
          <w:w w:val="120"/>
          <w:sz w:val="20"/>
          <w:szCs w:val="20"/>
          <w:lang w:val="cs-CZ"/>
        </w:rPr>
        <w:t xml:space="preserve"> říká Jakob Lackinger, Head of Information and Digital </w:t>
      </w:r>
      <w:r w:rsidRPr="00B120F8">
        <w:rPr>
          <w:rFonts w:ascii="Verdana" w:hAnsi="Verdana"/>
          <w:w w:val="120"/>
          <w:sz w:val="20"/>
          <w:szCs w:val="20"/>
          <w:lang w:val="cs-CZ"/>
        </w:rPr>
        <w:lastRenderedPageBreak/>
        <w:t>Technology ve společnosti Primetals Technologies.</w:t>
      </w:r>
    </w:p>
    <w:p w14:paraId="087CBFFD" w14:textId="77777777" w:rsidR="00FE7455" w:rsidRPr="00B120F8" w:rsidRDefault="00FE7455" w:rsidP="009700FD">
      <w:pPr>
        <w:rPr>
          <w:sz w:val="20"/>
          <w:szCs w:val="20"/>
          <w:lang w:val="cs-CZ"/>
        </w:rPr>
      </w:pPr>
    </w:p>
    <w:p w14:paraId="52515DCF" w14:textId="77777777" w:rsidR="009700FD" w:rsidRPr="00B120F8" w:rsidRDefault="009700FD" w:rsidP="00A1421A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</w:p>
    <w:p w14:paraId="1A7C7963" w14:textId="77777777" w:rsidR="00A1421A" w:rsidRPr="00B120F8" w:rsidRDefault="00A1421A" w:rsidP="00A1421A">
      <w:pPr>
        <w:pStyle w:val="Zkladntext"/>
        <w:spacing w:line="259" w:lineRule="auto"/>
        <w:ind w:right="22"/>
        <w:jc w:val="both"/>
        <w:rPr>
          <w:rFonts w:ascii="Verdana" w:hAnsi="Verdana"/>
          <w:b/>
          <w:bCs/>
          <w:w w:val="120"/>
          <w:lang w:val="cs-CZ"/>
        </w:rPr>
      </w:pPr>
      <w:r w:rsidRPr="00B120F8">
        <w:rPr>
          <w:rFonts w:ascii="Verdana" w:hAnsi="Verdana"/>
          <w:b/>
          <w:bCs/>
          <w:w w:val="120"/>
          <w:lang w:val="cs-CZ"/>
        </w:rPr>
        <w:t>Strategické rozhodnutí pro evropská data a digitální suverenitu</w:t>
      </w:r>
    </w:p>
    <w:p w14:paraId="1C31C57D" w14:textId="77777777" w:rsidR="00F155F2" w:rsidRPr="00B120F8" w:rsidRDefault="00F155F2" w:rsidP="00A1421A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</w:p>
    <w:p w14:paraId="56287266" w14:textId="357CF760" w:rsidR="00CF406D" w:rsidRPr="00B120F8" w:rsidRDefault="00CF406D" w:rsidP="00CF406D">
      <w:pPr>
        <w:rPr>
          <w:rFonts w:ascii="Verdana" w:hAnsi="Verdana"/>
          <w:w w:val="120"/>
          <w:sz w:val="20"/>
          <w:szCs w:val="20"/>
          <w:lang w:val="cs-CZ"/>
        </w:rPr>
      </w:pPr>
      <w:r w:rsidRPr="00B120F8">
        <w:rPr>
          <w:rFonts w:ascii="Verdana" w:hAnsi="Verdana"/>
          <w:w w:val="120"/>
          <w:sz w:val="20"/>
          <w:szCs w:val="20"/>
          <w:lang w:val="cs-CZ"/>
        </w:rPr>
        <w:t>SAP systém Primetals bude i nadále provozován on-premise v datovém centru Atos ve Vídni s důrazem na bezpečnost, provoz a governance. Toto rozhodnutí podtrhuje význam evropské datové rezidence a digitální suverenity v době rostoucí závislosti na mimoevropských cloudových poskytovatelích.</w:t>
      </w:r>
    </w:p>
    <w:p w14:paraId="786BAF13" w14:textId="77777777" w:rsidR="00CF406D" w:rsidRPr="00B120F8" w:rsidRDefault="00CF406D" w:rsidP="00A1421A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</w:p>
    <w:p w14:paraId="52EB5FE2" w14:textId="65F62C3F" w:rsidR="00641D3B" w:rsidRPr="00B120F8" w:rsidRDefault="00641D3B" w:rsidP="00CF406D">
      <w:pPr>
        <w:pStyle w:val="Zkladntext"/>
        <w:spacing w:line="259" w:lineRule="auto"/>
        <w:ind w:right="22"/>
        <w:jc w:val="both"/>
        <w:rPr>
          <w:rFonts w:ascii="Verdana" w:hAnsi="Verdana"/>
          <w:b/>
          <w:bCs/>
          <w:w w:val="120"/>
        </w:rPr>
      </w:pPr>
      <w:r w:rsidRPr="00B120F8">
        <w:rPr>
          <w:rFonts w:ascii="Verdana" w:hAnsi="Verdana"/>
          <w:b/>
          <w:bCs/>
          <w:w w:val="120"/>
        </w:rPr>
        <w:t>Česká stopa globální transformace</w:t>
      </w:r>
    </w:p>
    <w:p w14:paraId="1BCD6D7D" w14:textId="77777777" w:rsidR="00641D3B" w:rsidRPr="00B120F8" w:rsidRDefault="00641D3B" w:rsidP="00CF406D">
      <w:pPr>
        <w:pStyle w:val="Zkladntext"/>
        <w:spacing w:line="259" w:lineRule="auto"/>
        <w:ind w:right="22"/>
        <w:jc w:val="both"/>
        <w:rPr>
          <w:rFonts w:ascii="Verdana" w:hAnsi="Verdana"/>
          <w:b/>
          <w:bCs/>
          <w:w w:val="120"/>
          <w:lang w:val="cs-CZ"/>
        </w:rPr>
      </w:pPr>
    </w:p>
    <w:p w14:paraId="7299CF14" w14:textId="09EFE330" w:rsidR="00CF406D" w:rsidRPr="00B120F8" w:rsidRDefault="00CF406D" w:rsidP="00CF406D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  <w:r w:rsidRPr="00B120F8">
        <w:rPr>
          <w:rFonts w:ascii="Verdana" w:hAnsi="Verdana"/>
          <w:w w:val="120"/>
          <w:lang w:val="cs-CZ"/>
        </w:rPr>
        <w:t>Významný rozměr má projekt také pro české prostředí</w:t>
      </w:r>
      <w:r w:rsidR="00397DE9" w:rsidRPr="00B120F8">
        <w:rPr>
          <w:rFonts w:ascii="Verdana" w:hAnsi="Verdana"/>
          <w:w w:val="120"/>
          <w:lang w:val="cs-CZ"/>
        </w:rPr>
        <w:t xml:space="preserve">: </w:t>
      </w:r>
      <w:r w:rsidRPr="00B120F8">
        <w:rPr>
          <w:rFonts w:ascii="Verdana" w:hAnsi="Verdana"/>
          <w:w w:val="120"/>
          <w:lang w:val="cs-CZ"/>
        </w:rPr>
        <w:t>Primetals Technologies působí v České republice dlouhodobě a provozuje zde inženýrská a servisní pracoviště, zatímco Atos Česká republika pro firmu zajišťuje podporu v oblastech Workplace Services, Managed Infrastructure Operations, Network Communications a Cyber Security Services a zároveň poskytuje lokální služby v oblastech nepokrytých globální smlouvou. Ty zahrnují zejména podporu koncových zařízení a uživatelů, LAN infrastrukturu, podporu výroby, součinnost s dodavateli aplikací i podporu lokálních aplikací</w:t>
      </w:r>
      <w:r w:rsidRPr="00B120F8">
        <w:rPr>
          <w:rFonts w:ascii="Verdana" w:eastAsia="Times New Roman" w:hAnsi="Verdana"/>
          <w:color w:val="777777"/>
          <w:lang w:val="cs-CZ"/>
        </w:rPr>
        <w:t xml:space="preserve">. </w:t>
      </w:r>
      <w:r w:rsidRPr="00B120F8">
        <w:rPr>
          <w:rFonts w:ascii="Verdana" w:hAnsi="Verdana"/>
          <w:w w:val="120"/>
          <w:lang w:val="cs-CZ"/>
        </w:rPr>
        <w:t>Poslední významnější lokální projekty zahrnovaly například stěhování infrastruktury do nové lokality a dodávku Wi</w:t>
      </w:r>
      <w:r w:rsidRPr="00B120F8">
        <w:rPr>
          <w:rFonts w:ascii="Verdana" w:hAnsi="Verdana"/>
          <w:w w:val="120"/>
          <w:lang w:val="cs-CZ"/>
        </w:rPr>
        <w:noBreakHyphen/>
        <w:t xml:space="preserve">Fi access pointů včetně licencí. </w:t>
      </w:r>
    </w:p>
    <w:p w14:paraId="21D5A175" w14:textId="11AA2FD9" w:rsidR="00CF406D" w:rsidRPr="00B120F8" w:rsidRDefault="00CF406D" w:rsidP="00CF406D">
      <w:pPr>
        <w:rPr>
          <w:rFonts w:ascii="Verdana" w:eastAsia="Times New Roman" w:hAnsi="Verdana"/>
          <w:color w:val="777777"/>
          <w:sz w:val="20"/>
          <w:szCs w:val="20"/>
          <w:lang w:val="cs-CZ"/>
        </w:rPr>
      </w:pPr>
    </w:p>
    <w:p w14:paraId="059D69DB" w14:textId="4D330D28" w:rsidR="00C574A1" w:rsidRPr="00B120F8" w:rsidRDefault="00397DE9" w:rsidP="00C26CFF">
      <w:pPr>
        <w:rPr>
          <w:i/>
          <w:iCs/>
          <w:sz w:val="20"/>
          <w:szCs w:val="20"/>
          <w:lang w:val="cs-CZ"/>
        </w:rPr>
      </w:pPr>
      <w:r w:rsidRPr="00B120F8">
        <w:rPr>
          <w:rFonts w:ascii="Verdana" w:hAnsi="Verdana"/>
          <w:w w:val="120"/>
          <w:sz w:val="20"/>
          <w:szCs w:val="20"/>
        </w:rPr>
        <w:t>Pro český trh je tak projekt konkrétním příkladem toho, jak se globální transformace promítá do každodenního fungování lokálních týmů a IT podpory.</w:t>
      </w:r>
    </w:p>
    <w:p w14:paraId="10C2B4FB" w14:textId="77777777" w:rsidR="00397DE9" w:rsidRPr="00B120F8" w:rsidRDefault="00397DE9" w:rsidP="00C26CFF">
      <w:pPr>
        <w:rPr>
          <w:i/>
          <w:iCs/>
          <w:sz w:val="20"/>
          <w:szCs w:val="20"/>
          <w:lang w:val="cs-CZ"/>
        </w:rPr>
      </w:pPr>
    </w:p>
    <w:p w14:paraId="47E81E01" w14:textId="6CBDC473" w:rsidR="00C574A1" w:rsidRPr="00B120F8" w:rsidRDefault="00C574A1" w:rsidP="00C574A1">
      <w:pPr>
        <w:rPr>
          <w:rFonts w:ascii="Verdana" w:hAnsi="Verdana"/>
          <w:w w:val="120"/>
          <w:sz w:val="20"/>
          <w:szCs w:val="20"/>
          <w:lang w:val="cs-CZ"/>
        </w:rPr>
      </w:pPr>
      <w:r w:rsidRPr="00B120F8">
        <w:rPr>
          <w:rFonts w:ascii="Verdana" w:eastAsia="Times New Roman" w:hAnsi="Verdana"/>
          <w:i/>
          <w:iCs/>
          <w:color w:val="777777"/>
          <w:sz w:val="20"/>
          <w:szCs w:val="20"/>
          <w:lang w:val="cs-CZ"/>
        </w:rPr>
        <w:t>„</w:t>
      </w:r>
      <w:r w:rsidRPr="00B120F8">
        <w:rPr>
          <w:rFonts w:ascii="Verdana" w:hAnsi="Verdana"/>
          <w:i/>
          <w:iCs/>
          <w:w w:val="120"/>
          <w:sz w:val="20"/>
          <w:szCs w:val="20"/>
          <w:lang w:val="cs-CZ"/>
        </w:rPr>
        <w:t>Projekt pro Primetals Technologies ukazuje, že i velmi komplexní brownfield konverzi na SAP S/4HANA lze zvládnout v krátkém čase a bez přerušení běžného provozu. Pro české firmy je to důležitý signál: migraci není dobré odkládat a stejně důležité jako samotná technologie jsou kvalitní příprava, koordinace a návazná podpora,“</w:t>
      </w:r>
      <w:r w:rsidRPr="00B120F8">
        <w:rPr>
          <w:rFonts w:ascii="Verdana" w:hAnsi="Verdana"/>
          <w:w w:val="120"/>
          <w:sz w:val="20"/>
          <w:szCs w:val="20"/>
          <w:lang w:val="cs-CZ"/>
        </w:rPr>
        <w:t xml:space="preserve"> říká Radek Šindelář, SAP Business Development Manager společnosti Atos Česká republika.</w:t>
      </w:r>
    </w:p>
    <w:p w14:paraId="32217090" w14:textId="77777777" w:rsidR="00C574A1" w:rsidRPr="00B120F8" w:rsidRDefault="00C574A1" w:rsidP="00C26CFF">
      <w:pPr>
        <w:rPr>
          <w:rFonts w:ascii="Verdana" w:hAnsi="Verdana"/>
          <w:w w:val="120"/>
          <w:sz w:val="20"/>
          <w:szCs w:val="20"/>
          <w:lang w:val="cs-CZ"/>
        </w:rPr>
      </w:pPr>
    </w:p>
    <w:p w14:paraId="46E05B12" w14:textId="45469AA9" w:rsidR="00A1421A" w:rsidRPr="00B120F8" w:rsidRDefault="00A1421A" w:rsidP="00A1421A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</w:p>
    <w:p w14:paraId="28128C2B" w14:textId="77777777" w:rsidR="00A1421A" w:rsidRPr="00B120F8" w:rsidRDefault="00A1421A" w:rsidP="00A1421A">
      <w:pPr>
        <w:pStyle w:val="Zkladntext"/>
        <w:spacing w:line="259" w:lineRule="auto"/>
        <w:ind w:right="22"/>
        <w:jc w:val="both"/>
        <w:rPr>
          <w:rFonts w:ascii="Verdana" w:hAnsi="Verdana"/>
          <w:b/>
          <w:bCs/>
          <w:w w:val="120"/>
          <w:lang w:val="cs-CZ"/>
        </w:rPr>
      </w:pPr>
      <w:r w:rsidRPr="00B120F8">
        <w:rPr>
          <w:rFonts w:ascii="Verdana" w:hAnsi="Verdana"/>
          <w:b/>
          <w:bCs/>
          <w:w w:val="120"/>
          <w:lang w:val="cs-CZ"/>
        </w:rPr>
        <w:t>Moderní digitální pracoviště ve 30 zemích</w:t>
      </w:r>
    </w:p>
    <w:p w14:paraId="63945BCB" w14:textId="3FA3D2E1" w:rsidR="00C26CFF" w:rsidRPr="00B120F8" w:rsidRDefault="00A1421A" w:rsidP="00C26CFF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  <w:r w:rsidRPr="00B120F8">
        <w:rPr>
          <w:rFonts w:ascii="Verdana" w:hAnsi="Verdana"/>
          <w:w w:val="120"/>
          <w:lang w:val="cs-CZ"/>
        </w:rPr>
        <w:t>Souběžně s</w:t>
      </w:r>
      <w:r w:rsidR="00C26CFF" w:rsidRPr="00B120F8">
        <w:rPr>
          <w:rFonts w:ascii="Verdana" w:hAnsi="Verdana"/>
          <w:w w:val="120"/>
          <w:lang w:val="cs-CZ"/>
        </w:rPr>
        <w:t> </w:t>
      </w:r>
      <w:r w:rsidRPr="00B120F8">
        <w:rPr>
          <w:rFonts w:ascii="Verdana" w:hAnsi="Verdana"/>
          <w:w w:val="120"/>
          <w:lang w:val="cs-CZ"/>
        </w:rPr>
        <w:t>transforma</w:t>
      </w:r>
      <w:r w:rsidR="00C26CFF" w:rsidRPr="00B120F8">
        <w:rPr>
          <w:rFonts w:ascii="Verdana" w:hAnsi="Verdana"/>
          <w:w w:val="120"/>
          <w:lang w:val="cs-CZ"/>
        </w:rPr>
        <w:t>cí</w:t>
      </w:r>
      <w:r w:rsidRPr="00B120F8">
        <w:rPr>
          <w:rFonts w:ascii="Verdana" w:hAnsi="Verdana"/>
          <w:w w:val="120"/>
          <w:lang w:val="cs-CZ"/>
        </w:rPr>
        <w:t xml:space="preserve"> SAP </w:t>
      </w:r>
      <w:r w:rsidR="00C26CFF" w:rsidRPr="00B120F8">
        <w:rPr>
          <w:rFonts w:ascii="Verdana" w:hAnsi="Verdana"/>
          <w:w w:val="120"/>
          <w:lang w:val="cs-CZ"/>
        </w:rPr>
        <w:t xml:space="preserve">systémů </w:t>
      </w:r>
      <w:r w:rsidRPr="00B120F8">
        <w:rPr>
          <w:rFonts w:ascii="Verdana" w:hAnsi="Verdana"/>
          <w:w w:val="120"/>
          <w:lang w:val="cs-CZ"/>
        </w:rPr>
        <w:t xml:space="preserve">realizoval Atos pro Primetals i rozsáhlou modernizaci </w:t>
      </w:r>
      <w:r w:rsidR="00CF406D" w:rsidRPr="00B120F8">
        <w:rPr>
          <w:rFonts w:ascii="Verdana" w:hAnsi="Verdana"/>
          <w:w w:val="120"/>
          <w:lang w:val="cs-CZ"/>
        </w:rPr>
        <w:t>pracoviště</w:t>
      </w:r>
      <w:r w:rsidRPr="00B120F8">
        <w:rPr>
          <w:rFonts w:ascii="Verdana" w:hAnsi="Verdana"/>
          <w:w w:val="120"/>
          <w:lang w:val="cs-CZ"/>
        </w:rPr>
        <w:t xml:space="preserve">. </w:t>
      </w:r>
      <w:r w:rsidR="00C26CFF" w:rsidRPr="00B120F8">
        <w:rPr>
          <w:rFonts w:ascii="Verdana" w:hAnsi="Verdana"/>
          <w:w w:val="120"/>
          <w:lang w:val="cs-CZ"/>
        </w:rPr>
        <w:t xml:space="preserve">Do centrálně řízeného cloudového prostředí se přesunula správa </w:t>
      </w:r>
      <w:r w:rsidR="00DE6CFB" w:rsidRPr="00B120F8">
        <w:rPr>
          <w:rFonts w:ascii="Verdana" w:hAnsi="Verdana"/>
          <w:w w:val="120"/>
        </w:rPr>
        <w:t>přibližně 7 000 počítačů</w:t>
      </w:r>
      <w:r w:rsidR="00C26CFF" w:rsidRPr="00B120F8">
        <w:rPr>
          <w:rFonts w:ascii="Verdana" w:hAnsi="Verdana"/>
          <w:w w:val="120"/>
          <w:lang w:val="cs-CZ"/>
        </w:rPr>
        <w:t>. Zároveň se na všech počítačích aktualizoval operační systém na nejnovější generaci a původní antivirové řešení nahradila moderní platforma pro ochranu koncových zařízení.</w:t>
      </w:r>
      <w:r w:rsidR="00C26CFF" w:rsidRPr="00B120F8">
        <w:rPr>
          <w:lang w:val="cs-CZ"/>
        </w:rPr>
        <w:t xml:space="preserve"> </w:t>
      </w:r>
    </w:p>
    <w:p w14:paraId="44BCC6F8" w14:textId="77777777" w:rsidR="00CF406D" w:rsidRPr="00B120F8" w:rsidRDefault="00CF406D" w:rsidP="00CF406D">
      <w:pPr>
        <w:rPr>
          <w:rFonts w:ascii="Verdana" w:eastAsia="Times New Roman" w:hAnsi="Verdana"/>
          <w:color w:val="777777"/>
          <w:sz w:val="20"/>
          <w:szCs w:val="20"/>
          <w:lang w:val="cs-CZ"/>
        </w:rPr>
      </w:pPr>
    </w:p>
    <w:p w14:paraId="7F6E7EDF" w14:textId="13327D42" w:rsidR="00CF406D" w:rsidRPr="00B120F8" w:rsidRDefault="00CF406D" w:rsidP="00C574A1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lang w:val="cs-CZ"/>
        </w:rPr>
      </w:pPr>
      <w:r w:rsidRPr="00B120F8">
        <w:rPr>
          <w:rFonts w:ascii="Verdana" w:hAnsi="Verdana"/>
          <w:w w:val="120"/>
          <w:lang w:val="cs-CZ"/>
        </w:rPr>
        <w:t>Implementace proběhla přibližně ve 30 zemích, přičemž globální governance byla řízena centrálně a samotné nasazení zajišťovaly lokální IT týmy s podporou vzdálených i on-site služeb</w:t>
      </w:r>
      <w:r w:rsidR="00C574A1" w:rsidRPr="00B120F8">
        <w:rPr>
          <w:rFonts w:ascii="Verdana" w:hAnsi="Verdana"/>
          <w:w w:val="120"/>
          <w:lang w:val="cs-CZ"/>
        </w:rPr>
        <w:t xml:space="preserve"> Atos.</w:t>
      </w:r>
    </w:p>
    <w:p w14:paraId="7DB0B722" w14:textId="77777777" w:rsidR="00CF406D" w:rsidRDefault="00CF406D" w:rsidP="00A1421A">
      <w:pPr>
        <w:pStyle w:val="Zkladntext"/>
        <w:spacing w:line="259" w:lineRule="auto"/>
        <w:ind w:right="22"/>
        <w:jc w:val="both"/>
        <w:rPr>
          <w:rFonts w:ascii="Verdana" w:hAnsi="Verdana"/>
          <w:w w:val="120"/>
          <w:sz w:val="18"/>
          <w:lang w:val="cs-CZ"/>
        </w:rPr>
      </w:pPr>
    </w:p>
    <w:p w14:paraId="3627134B" w14:textId="77777777" w:rsidR="00DB3D79" w:rsidRDefault="00DB3D79">
      <w:pPr>
        <w:pStyle w:val="Zkladntext"/>
        <w:spacing w:before="12"/>
        <w:rPr>
          <w:sz w:val="18"/>
          <w:lang w:val="cs-CZ"/>
        </w:rPr>
      </w:pPr>
    </w:p>
    <w:p w14:paraId="6D5E0457" w14:textId="77777777" w:rsidR="003D2671" w:rsidRPr="007F38E8" w:rsidRDefault="003D2671">
      <w:pPr>
        <w:pStyle w:val="Zkladntext"/>
        <w:spacing w:before="12"/>
        <w:rPr>
          <w:sz w:val="18"/>
          <w:lang w:val="cs-CZ"/>
        </w:rPr>
      </w:pPr>
    </w:p>
    <w:p w14:paraId="141BF146" w14:textId="77777777" w:rsidR="00DB3D79" w:rsidRDefault="00B12063">
      <w:pPr>
        <w:spacing w:before="1"/>
        <w:jc w:val="center"/>
        <w:rPr>
          <w:b/>
          <w:color w:val="767070"/>
          <w:spacing w:val="-5"/>
          <w:w w:val="140"/>
          <w:sz w:val="18"/>
          <w:lang w:val="cs-CZ"/>
        </w:rPr>
      </w:pPr>
      <w:r w:rsidRPr="007F38E8">
        <w:rPr>
          <w:b/>
          <w:color w:val="767070"/>
          <w:spacing w:val="-5"/>
          <w:w w:val="140"/>
          <w:sz w:val="18"/>
          <w:lang w:val="cs-CZ"/>
        </w:rPr>
        <w:t>***</w:t>
      </w:r>
    </w:p>
    <w:p w14:paraId="0E32B86E" w14:textId="77777777" w:rsidR="00B120F8" w:rsidRPr="007F38E8" w:rsidRDefault="00B120F8">
      <w:pPr>
        <w:spacing w:before="1"/>
        <w:jc w:val="center"/>
        <w:rPr>
          <w:b/>
          <w:sz w:val="20"/>
          <w:lang w:val="cs-CZ"/>
        </w:rPr>
      </w:pPr>
    </w:p>
    <w:p w14:paraId="507BB4D1" w14:textId="77777777" w:rsidR="00976742" w:rsidRDefault="00976742" w:rsidP="00D958E8">
      <w:pPr>
        <w:spacing w:after="120" w:line="276" w:lineRule="auto"/>
        <w:ind w:right="-291"/>
        <w:jc w:val="both"/>
        <w:rPr>
          <w:rFonts w:ascii="Verdana" w:eastAsia="Times New Roman" w:hAnsi="Verdana"/>
          <w:color w:val="777777"/>
          <w:sz w:val="18"/>
          <w:szCs w:val="18"/>
          <w:lang w:val="cs-CZ"/>
        </w:rPr>
      </w:pPr>
    </w:p>
    <w:p w14:paraId="7093DC7F" w14:textId="77777777" w:rsidR="00B120F8" w:rsidRDefault="00B120F8" w:rsidP="00D958E8">
      <w:pPr>
        <w:spacing w:after="120" w:line="276" w:lineRule="auto"/>
        <w:ind w:right="-291"/>
        <w:jc w:val="both"/>
        <w:rPr>
          <w:rFonts w:ascii="Verdana" w:eastAsia="Times New Roman" w:hAnsi="Verdana"/>
          <w:color w:val="777777"/>
          <w:sz w:val="18"/>
          <w:szCs w:val="18"/>
          <w:lang w:val="cs-CZ"/>
        </w:rPr>
      </w:pPr>
    </w:p>
    <w:p w14:paraId="36B73F59" w14:textId="77777777" w:rsidR="00B120F8" w:rsidRPr="007F38E8" w:rsidRDefault="00B120F8" w:rsidP="00D958E8">
      <w:pPr>
        <w:spacing w:after="120" w:line="276" w:lineRule="auto"/>
        <w:ind w:right="-291"/>
        <w:jc w:val="both"/>
        <w:rPr>
          <w:rFonts w:ascii="Verdana" w:eastAsia="Times New Roman" w:hAnsi="Verdana"/>
          <w:color w:val="777777"/>
          <w:sz w:val="18"/>
          <w:szCs w:val="18"/>
          <w:lang w:val="cs-CZ"/>
        </w:rPr>
      </w:pPr>
    </w:p>
    <w:p w14:paraId="77ECEC0B" w14:textId="77777777" w:rsidR="00AC6025" w:rsidRPr="007F38E8" w:rsidRDefault="00AC6025">
      <w:pPr>
        <w:pStyle w:val="Zkladntext"/>
        <w:spacing w:before="152"/>
        <w:rPr>
          <w:b/>
          <w:lang w:val="cs-CZ"/>
        </w:rPr>
      </w:pPr>
    </w:p>
    <w:p w14:paraId="593ADD65" w14:textId="77777777" w:rsidR="00AC6025" w:rsidRPr="007F38E8" w:rsidRDefault="00AC6025" w:rsidP="00AC6025">
      <w:pPr>
        <w:spacing w:after="120" w:line="276" w:lineRule="auto"/>
        <w:ind w:right="-291"/>
        <w:jc w:val="both"/>
        <w:rPr>
          <w:rFonts w:ascii="Verdana" w:eastAsia="Times New Roman" w:hAnsi="Verdana"/>
          <w:b/>
          <w:bCs/>
          <w:color w:val="777777"/>
          <w:sz w:val="18"/>
          <w:szCs w:val="18"/>
          <w:lang w:val="cs-CZ"/>
        </w:rPr>
      </w:pPr>
      <w:r w:rsidRPr="007F38E8">
        <w:rPr>
          <w:rFonts w:ascii="Verdana" w:eastAsia="Times New Roman" w:hAnsi="Verdana"/>
          <w:b/>
          <w:bCs/>
          <w:color w:val="777777"/>
          <w:sz w:val="18"/>
          <w:szCs w:val="18"/>
          <w:lang w:val="cs-CZ"/>
        </w:rPr>
        <w:t xml:space="preserve">O Skupině Atos </w:t>
      </w:r>
    </w:p>
    <w:p w14:paraId="424C4E26" w14:textId="77777777" w:rsidR="00AC6025" w:rsidRDefault="00AC6025" w:rsidP="00AC6025">
      <w:pPr>
        <w:spacing w:after="120" w:line="276" w:lineRule="auto"/>
        <w:ind w:right="-291"/>
        <w:rPr>
          <w:rFonts w:ascii="Verdana" w:eastAsia="Times New Roman" w:hAnsi="Verdana"/>
          <w:color w:val="777777"/>
          <w:sz w:val="18"/>
          <w:szCs w:val="18"/>
          <w:lang w:val="cs-CZ"/>
        </w:rPr>
      </w:pPr>
      <w:r w:rsidRPr="007F38E8">
        <w:rPr>
          <w:rFonts w:ascii="Verdana" w:eastAsia="Times New Roman" w:hAnsi="Verdana"/>
          <w:color w:val="777777"/>
          <w:sz w:val="18"/>
          <w:szCs w:val="18"/>
          <w:lang w:val="cs-CZ"/>
        </w:rPr>
        <w:t>Skupina Atos je globálním lídrem v oblasti digitální transformace s přibližně 56 000 zaměstnanci a ročními tržbami kolem 7,2 miliardy eur. Působí v 54 zemích pod dvěma značkami – Atos pro služby a Eviden pro produkty a systémy. Jako evropská jednička v kybernetické bezpečnosti a významný hráč v oblasti cloudu se Skupina Atos zavázala k bezpečné a dekarbonizované budoucnosti a poskytuje AI podporovaná end-to-end řešení na míru všem odvětvím. Skupina Atos je kotovaná na burze Euronext Paris.</w:t>
      </w:r>
    </w:p>
    <w:p w14:paraId="1698129B" w14:textId="77777777" w:rsidR="007F38E8" w:rsidRPr="007F38E8" w:rsidRDefault="007F38E8" w:rsidP="007F38E8">
      <w:pPr>
        <w:spacing w:after="120" w:line="276" w:lineRule="auto"/>
        <w:ind w:right="-291"/>
        <w:jc w:val="both"/>
        <w:rPr>
          <w:rFonts w:ascii="Verdana" w:eastAsia="Times New Roman" w:hAnsi="Verdana"/>
          <w:b/>
          <w:bCs/>
          <w:color w:val="777777"/>
          <w:sz w:val="18"/>
          <w:szCs w:val="18"/>
          <w:lang w:val="cs-CZ"/>
        </w:rPr>
      </w:pPr>
      <w:r w:rsidRPr="007F38E8">
        <w:rPr>
          <w:rFonts w:ascii="Verdana" w:eastAsia="Times New Roman" w:hAnsi="Verdana"/>
          <w:b/>
          <w:bCs/>
          <w:color w:val="777777"/>
          <w:sz w:val="18"/>
          <w:szCs w:val="18"/>
          <w:lang w:val="cs-CZ"/>
        </w:rPr>
        <w:t xml:space="preserve">O Primetals Technologies </w:t>
      </w:r>
    </w:p>
    <w:p w14:paraId="630E74EF" w14:textId="77777777" w:rsidR="007F38E8" w:rsidRPr="007F38E8" w:rsidRDefault="007F38E8" w:rsidP="007F38E8">
      <w:pPr>
        <w:rPr>
          <w:rFonts w:ascii="Verdana" w:eastAsia="Times New Roman" w:hAnsi="Verdana"/>
          <w:color w:val="777777"/>
          <w:sz w:val="18"/>
          <w:szCs w:val="18"/>
          <w:lang w:val="cs-CZ"/>
        </w:rPr>
      </w:pPr>
      <w:r w:rsidRPr="007F38E8">
        <w:rPr>
          <w:rFonts w:ascii="Verdana" w:eastAsia="Times New Roman" w:hAnsi="Verdana"/>
          <w:color w:val="777777"/>
          <w:sz w:val="18"/>
          <w:szCs w:val="18"/>
          <w:lang w:val="cs-CZ"/>
        </w:rPr>
        <w:t>Primetals Technologies Czech Republic s.r.o. se sídlem v Ostravě provozuje inženýrská a servisní pracoviště v Ostravě, Praze a Žďáru nad Sázavou a je důležitým centrem inženýringu pro projekty v oblasti metalurgického průmyslu po celém světě. Český tým se podílí na návrhu, automatizaci a servisu průmyslových zařízení v úzké spolupráci s mezinárodní sítí Primetals Technologies.</w:t>
      </w:r>
    </w:p>
    <w:p w14:paraId="045ED536" w14:textId="77777777" w:rsidR="00AC6025" w:rsidRPr="007F38E8" w:rsidRDefault="00AC6025" w:rsidP="00AC6025">
      <w:pPr>
        <w:spacing w:after="120" w:line="276" w:lineRule="auto"/>
        <w:ind w:right="-291"/>
        <w:rPr>
          <w:rFonts w:ascii="Verdana" w:eastAsia="Times New Roman" w:hAnsi="Verdana"/>
          <w:b/>
          <w:bCs/>
          <w:color w:val="777777"/>
          <w:sz w:val="18"/>
          <w:szCs w:val="18"/>
          <w:lang w:val="cs-CZ"/>
        </w:rPr>
      </w:pPr>
    </w:p>
    <w:p w14:paraId="45261E15" w14:textId="77777777" w:rsidR="00AC6025" w:rsidRPr="007F38E8" w:rsidRDefault="00AC6025" w:rsidP="00AC6025">
      <w:pPr>
        <w:spacing w:after="120" w:line="276" w:lineRule="auto"/>
        <w:ind w:right="-291"/>
        <w:rPr>
          <w:rFonts w:ascii="Verdana" w:eastAsia="Times New Roman" w:hAnsi="Verdana"/>
          <w:b/>
          <w:bCs/>
          <w:color w:val="777777"/>
          <w:sz w:val="18"/>
          <w:szCs w:val="18"/>
          <w:lang w:val="cs-CZ"/>
        </w:rPr>
      </w:pPr>
      <w:r w:rsidRPr="007F38E8">
        <w:rPr>
          <w:rFonts w:ascii="Verdana" w:eastAsia="Times New Roman" w:hAnsi="Verdana"/>
          <w:b/>
          <w:bCs/>
          <w:color w:val="777777"/>
          <w:sz w:val="18"/>
          <w:szCs w:val="18"/>
          <w:lang w:val="cs-CZ"/>
        </w:rPr>
        <w:t>Kontakt pro média:</w:t>
      </w:r>
    </w:p>
    <w:p w14:paraId="625CDE93" w14:textId="77777777" w:rsidR="00AC6025" w:rsidRPr="007F38E8" w:rsidRDefault="00AC6025" w:rsidP="00AC6025">
      <w:pPr>
        <w:rPr>
          <w:rFonts w:ascii="Verdana" w:hAnsi="Verdana" w:cs="Arial"/>
          <w:color w:val="808080" w:themeColor="background1" w:themeShade="80"/>
          <w:sz w:val="18"/>
          <w:szCs w:val="18"/>
          <w:lang w:val="cs-CZ"/>
        </w:rPr>
      </w:pPr>
      <w:r w:rsidRPr="007F38E8">
        <w:rPr>
          <w:rFonts w:ascii="Verdana" w:hAnsi="Verdana" w:cs="Arial"/>
          <w:color w:val="808080" w:themeColor="background1" w:themeShade="80"/>
          <w:sz w:val="18"/>
          <w:szCs w:val="18"/>
          <w:lang w:val="cs-CZ"/>
        </w:rPr>
        <w:t>Tereza Brabcová, Service Delivery Manager, Atos</w:t>
      </w:r>
    </w:p>
    <w:p w14:paraId="1FD38A2A" w14:textId="77777777" w:rsidR="00AC6025" w:rsidRPr="007F38E8" w:rsidRDefault="00AC6025" w:rsidP="00AC6025">
      <w:pPr>
        <w:rPr>
          <w:rFonts w:ascii="Verdana" w:hAnsi="Verdana" w:cs="Arial"/>
          <w:color w:val="808080" w:themeColor="background1" w:themeShade="80"/>
          <w:sz w:val="18"/>
          <w:szCs w:val="18"/>
          <w:lang w:val="cs-CZ"/>
        </w:rPr>
      </w:pPr>
      <w:r w:rsidRPr="007F38E8">
        <w:rPr>
          <w:rFonts w:ascii="Verdana" w:hAnsi="Verdana" w:cs="Arial"/>
          <w:color w:val="808080" w:themeColor="background1" w:themeShade="80"/>
          <w:sz w:val="18"/>
          <w:szCs w:val="18"/>
          <w:lang w:val="cs-CZ"/>
        </w:rPr>
        <w:t>tereza.brabcova@atos.net</w:t>
      </w:r>
    </w:p>
    <w:p w14:paraId="11684228" w14:textId="4AE96B19" w:rsidR="00AC6025" w:rsidRDefault="00AC6025" w:rsidP="00AC6025">
      <w:pPr>
        <w:rPr>
          <w:rFonts w:ascii="Verdana" w:hAnsi="Verdana" w:cs="Arial"/>
          <w:color w:val="808080" w:themeColor="background1" w:themeShade="80"/>
          <w:sz w:val="18"/>
          <w:szCs w:val="18"/>
          <w:lang w:val="cs-CZ"/>
        </w:rPr>
      </w:pPr>
      <w:r w:rsidRPr="007F38E8">
        <w:rPr>
          <w:rFonts w:ascii="Verdana" w:hAnsi="Verdana" w:cs="Arial"/>
          <w:color w:val="808080" w:themeColor="background1" w:themeShade="80"/>
          <w:sz w:val="18"/>
          <w:szCs w:val="18"/>
          <w:lang w:val="cs-CZ"/>
        </w:rPr>
        <w:t>tel.: +420 737 214</w:t>
      </w:r>
      <w:r w:rsidR="00FE7455">
        <w:rPr>
          <w:rFonts w:ascii="Verdana" w:hAnsi="Verdana" w:cs="Arial"/>
          <w:color w:val="808080" w:themeColor="background1" w:themeShade="80"/>
          <w:sz w:val="18"/>
          <w:szCs w:val="18"/>
          <w:lang w:val="cs-CZ"/>
        </w:rPr>
        <w:t> </w:t>
      </w:r>
      <w:r w:rsidRPr="007F38E8">
        <w:rPr>
          <w:rFonts w:ascii="Verdana" w:hAnsi="Verdana" w:cs="Arial"/>
          <w:color w:val="808080" w:themeColor="background1" w:themeShade="80"/>
          <w:sz w:val="18"/>
          <w:szCs w:val="18"/>
          <w:lang w:val="cs-CZ"/>
        </w:rPr>
        <w:t>103</w:t>
      </w:r>
    </w:p>
    <w:p w14:paraId="7BA291F2" w14:textId="77777777" w:rsidR="00CF406D" w:rsidRPr="00FE7455" w:rsidRDefault="00CF406D" w:rsidP="00FE7455">
      <w:pPr>
        <w:rPr>
          <w:rFonts w:ascii="Verdana" w:eastAsia="Times New Roman" w:hAnsi="Verdana"/>
          <w:color w:val="777777"/>
          <w:sz w:val="18"/>
          <w:szCs w:val="18"/>
          <w:lang w:val="cs-CZ"/>
        </w:rPr>
      </w:pPr>
    </w:p>
    <w:sectPr w:rsidR="00CF406D" w:rsidRPr="00FE7455" w:rsidSect="00C574A1">
      <w:pgSz w:w="11910" w:h="16840"/>
      <w:pgMar w:top="1340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C43D1"/>
    <w:multiLevelType w:val="hybridMultilevel"/>
    <w:tmpl w:val="00000000"/>
    <w:lvl w:ilvl="0" w:tplc="6AD02E5C">
      <w:numFmt w:val="bullet"/>
      <w:lvlText w:val="▪"/>
      <w:lvlJc w:val="left"/>
      <w:pPr>
        <w:ind w:left="11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CC607CC"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2" w:tplc="95EE2EA4">
      <w:numFmt w:val="bullet"/>
      <w:lvlText w:val="•"/>
      <w:lvlJc w:val="left"/>
      <w:pPr>
        <w:ind w:left="2694" w:hanging="360"/>
      </w:pPr>
      <w:rPr>
        <w:rFonts w:hint="default"/>
        <w:lang w:val="en-US" w:eastAsia="en-US" w:bidi="ar-SA"/>
      </w:rPr>
    </w:lvl>
    <w:lvl w:ilvl="3" w:tplc="D3F8484E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4" w:tplc="3F202D6C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5" w:tplc="EA6AA948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6" w:tplc="B8B452FE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7" w:tplc="6192989C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1F92AA7A">
      <w:numFmt w:val="bullet"/>
      <w:lvlText w:val="•"/>
      <w:lvlJc w:val="left"/>
      <w:pPr>
        <w:ind w:left="7477" w:hanging="360"/>
      </w:pPr>
      <w:rPr>
        <w:rFonts w:hint="default"/>
        <w:lang w:val="en-US" w:eastAsia="en-US" w:bidi="ar-SA"/>
      </w:rPr>
    </w:lvl>
  </w:abstractNum>
  <w:num w:numId="1" w16cid:durableId="102559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79"/>
    <w:rsid w:val="00075FDB"/>
    <w:rsid w:val="00116838"/>
    <w:rsid w:val="001746BB"/>
    <w:rsid w:val="0017478D"/>
    <w:rsid w:val="0019536A"/>
    <w:rsid w:val="001F3FAC"/>
    <w:rsid w:val="00296A3C"/>
    <w:rsid w:val="0037513D"/>
    <w:rsid w:val="00375B10"/>
    <w:rsid w:val="00394246"/>
    <w:rsid w:val="00397DE9"/>
    <w:rsid w:val="003D2671"/>
    <w:rsid w:val="004A332C"/>
    <w:rsid w:val="004E5EED"/>
    <w:rsid w:val="0050660F"/>
    <w:rsid w:val="00641D3B"/>
    <w:rsid w:val="00677E9A"/>
    <w:rsid w:val="006B3E72"/>
    <w:rsid w:val="0073266B"/>
    <w:rsid w:val="007D171F"/>
    <w:rsid w:val="007F38E8"/>
    <w:rsid w:val="007F3D89"/>
    <w:rsid w:val="008506E8"/>
    <w:rsid w:val="008D4046"/>
    <w:rsid w:val="009700FD"/>
    <w:rsid w:val="00976742"/>
    <w:rsid w:val="00A1421A"/>
    <w:rsid w:val="00A56D7E"/>
    <w:rsid w:val="00AC6025"/>
    <w:rsid w:val="00AF212F"/>
    <w:rsid w:val="00AF78FB"/>
    <w:rsid w:val="00B00AE4"/>
    <w:rsid w:val="00B12063"/>
    <w:rsid w:val="00B120F8"/>
    <w:rsid w:val="00C2297B"/>
    <w:rsid w:val="00C26CFF"/>
    <w:rsid w:val="00C574A1"/>
    <w:rsid w:val="00CF406D"/>
    <w:rsid w:val="00D16D55"/>
    <w:rsid w:val="00D451C7"/>
    <w:rsid w:val="00D958E8"/>
    <w:rsid w:val="00DB3D79"/>
    <w:rsid w:val="00DE6CFB"/>
    <w:rsid w:val="00E46E93"/>
    <w:rsid w:val="00E73A41"/>
    <w:rsid w:val="00E9265B"/>
    <w:rsid w:val="00F155F2"/>
    <w:rsid w:val="00F863DD"/>
    <w:rsid w:val="00FD4943"/>
    <w:rsid w:val="00FE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B56D"/>
  <w15:docId w15:val="{A7184C0B-E109-46F6-B8B3-2DB652BF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7D171F"/>
    <w:rPr>
      <w:rFonts w:ascii="Calibri" w:eastAsia="Calibri" w:hAnsi="Calibri" w:cs="Calibri"/>
    </w:rPr>
  </w:style>
  <w:style w:type="paragraph" w:styleId="Nadpis1">
    <w:name w:val="heading 1"/>
    <w:basedOn w:val="Normln"/>
    <w:uiPriority w:val="1"/>
    <w:qFormat/>
    <w:pPr>
      <w:spacing w:before="1"/>
      <w:ind w:left="93" w:right="90" w:hanging="2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uiPriority w:val="1"/>
    <w:qFormat/>
    <w:pPr>
      <w:ind w:left="1103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56"/>
      <w:ind w:left="1103" w:right="18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AC602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C602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1421A"/>
    <w:rPr>
      <w:color w:val="800080" w:themeColor="followedHyperlink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F3D89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787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Bilíková</dc:creator>
  <cp:keywords>, docId:98AD0C7078935AA0982D4659EFC938AE</cp:keywords>
  <cp:lastModifiedBy>Šárka Bilíková</cp:lastModifiedBy>
  <cp:revision>14</cp:revision>
  <dcterms:created xsi:type="dcterms:W3CDTF">2026-06-23T08:08:00Z</dcterms:created>
  <dcterms:modified xsi:type="dcterms:W3CDTF">2026-07-13T03:41:00Z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2026-04-28T00:00:00Z</vt:filetime>
  </property>
  <property fmtid="{D5CDD505-2E9C-101B-9397-08002B2CF9AE}" pid="5" name="MSIP_Label_e463cba9-5f6c-478d-9329-7b2295e4e8ed_ActionId">
    <vt:lpwstr>6cb757ee-2a59-49cc-8caa-b15d6da16481</vt:lpwstr>
  </property>
  <property fmtid="{D5CDD505-2E9C-101B-9397-08002B2CF9AE}" pid="6" name="MSIP_Label_e463cba9-5f6c-478d-9329-7b2295e4e8ed_ContentBits">
    <vt:lpwstr>0</vt:lpwstr>
  </property>
  <property fmtid="{D5CDD505-2E9C-101B-9397-08002B2CF9AE}" pid="7" name="MSIP_Label_e463cba9-5f6c-478d-9329-7b2295e4e8ed_Enabled">
    <vt:lpwstr>true</vt:lpwstr>
  </property>
  <property fmtid="{D5CDD505-2E9C-101B-9397-08002B2CF9AE}" pid="8" name="MSIP_Label_e463cba9-5f6c-478d-9329-7b2295e4e8ed_Method">
    <vt:lpwstr>Standard</vt:lpwstr>
  </property>
  <property fmtid="{D5CDD505-2E9C-101B-9397-08002B2CF9AE}" pid="9" name="MSIP_Label_e463cba9-5f6c-478d-9329-7b2295e4e8ed_Name">
    <vt:lpwstr>All Employees_2</vt:lpwstr>
  </property>
  <property fmtid="{D5CDD505-2E9C-101B-9397-08002B2CF9AE}" pid="10" name="MSIP_Label_e463cba9-5f6c-478d-9329-7b2295e4e8ed_SetDate">
    <vt:lpwstr>2026-04-20T11:50:33Z</vt:lpwstr>
  </property>
  <property fmtid="{D5CDD505-2E9C-101B-9397-08002B2CF9AE}" pid="11" name="MSIP_Label_e463cba9-5f6c-478d-9329-7b2295e4e8ed_SiteId">
    <vt:lpwstr>33440fc6-b7c7-412c-bb73-0e70b0198d5a</vt:lpwstr>
  </property>
  <property fmtid="{D5CDD505-2E9C-101B-9397-08002B2CF9AE}" pid="12" name="MSIP_Label_e463cba9-5f6c-478d-9329-7b2295e4e8ed_Tag">
    <vt:lpwstr>10, 3, 0, 1</vt:lpwstr>
  </property>
  <property fmtid="{D5CDD505-2E9C-101B-9397-08002B2CF9AE}" pid="13" name="Producer">
    <vt:lpwstr>Microsoft® Word pour Microsoft 365</vt:lpwstr>
  </property>
</Properties>
</file>