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AC31C" w14:textId="0ECE2EA6" w:rsidR="00D01FFE" w:rsidRPr="00820107" w:rsidRDefault="00653E47" w:rsidP="00820107">
      <w:pPr>
        <w:spacing w:after="0" w:line="240" w:lineRule="auto"/>
        <w:ind w:left="3545" w:firstLine="709"/>
        <w:jc w:val="center"/>
        <w:outlineLvl w:val="0"/>
        <w:rPr>
          <w:rFonts w:ascii="Verdana" w:eastAsia="Harmony Sans Light" w:hAnsi="Verdana" w:cs="Harmony Sans Light"/>
          <w:color w:val="A6A6A6" w:themeColor="background1" w:themeShade="A6"/>
          <w:sz w:val="36"/>
          <w:szCs w:val="36"/>
          <w:lang w:val="en-US"/>
        </w:rPr>
      </w:pPr>
      <w:r w:rsidRPr="00147E47">
        <w:rPr>
          <w:rFonts w:ascii="Verdana" w:eastAsia="Times New Roman" w:hAnsi="Verdana" w:cs="Arial"/>
          <w:b/>
          <w:bCs/>
          <w:noProof/>
          <w:kern w:val="36"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4B0E7" wp14:editId="7D7346B6">
                <wp:simplePos x="0" y="0"/>
                <wp:positionH relativeFrom="column">
                  <wp:posOffset>4081780</wp:posOffset>
                </wp:positionH>
                <wp:positionV relativeFrom="paragraph">
                  <wp:posOffset>-223520</wp:posOffset>
                </wp:positionV>
                <wp:extent cx="2592705" cy="368935"/>
                <wp:effectExtent l="0" t="0" r="0" b="0"/>
                <wp:wrapNone/>
                <wp:docPr id="1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70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C260E3" w14:textId="77777777" w:rsidR="006647BD" w:rsidRPr="000E05DD" w:rsidRDefault="006647BD" w:rsidP="00147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777777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tag Light" w:hAnsi="Stag Light" w:cstheme="minorBidi"/>
                                <w:color w:val="777777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>Press release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6" type="#_x0000_t202" style="position:absolute;left:0;text-align:left;margin-left:321.4pt;margin-top:-17.6pt;width:204.15pt;height:29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" filled="f" stroked="f">
                <v:textbox style="mso-fit-shape-to-text:t">
                  <w:txbxContent>
                    <w:p w14:paraId="01C260E3" w14:textId="77777777" w:rsidR="006647BD" w:rsidRPr="000E05DD" w:rsidRDefault="006647BD" w:rsidP="00147E47">
                      <w:pPr>
                        <w:pStyle w:val="NormalWeb"/>
                        <w:spacing w:before="0" w:beforeAutospacing="0" w:after="0" w:afterAutospacing="0"/>
                        <w:rPr>
                          <w:color w:val="777777"/>
                          <w:sz w:val="44"/>
                          <w:szCs w:val="44"/>
                        </w:rPr>
                      </w:pPr>
                      <w:r>
                        <w:rPr>
                          <w:rFonts w:ascii="Stag Light" w:hAnsi="Stag Light" w:cstheme="minorBidi"/>
                          <w:color w:val="777777"/>
                          <w:kern w:val="24"/>
                          <w:sz w:val="44"/>
                          <w:szCs w:val="44"/>
                          <w:lang w:val="fr-FR"/>
                        </w:rPr>
                        <w:t>Press release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A6CA82E" wp14:editId="457CD47D">
            <wp:simplePos x="0" y="0"/>
            <wp:positionH relativeFrom="page">
              <wp:posOffset>876300</wp:posOffset>
            </wp:positionH>
            <wp:positionV relativeFrom="page">
              <wp:posOffset>323850</wp:posOffset>
            </wp:positionV>
            <wp:extent cx="1619250" cy="723900"/>
            <wp:effectExtent l="0" t="0" r="0" b="0"/>
            <wp:wrapNone/>
            <wp:docPr id="2" name="Afbeelding 1" descr="logo_at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atos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BECAD" w14:textId="3376744A" w:rsidR="00D01FFE" w:rsidRDefault="00D01FFE" w:rsidP="00B51D1A">
      <w:pPr>
        <w:spacing w:after="0" w:line="240" w:lineRule="auto"/>
        <w:ind w:firstLine="709"/>
        <w:jc w:val="center"/>
        <w:outlineLvl w:val="0"/>
        <w:rPr>
          <w:rFonts w:ascii="Verdana" w:eastAsia="Times New Roman" w:hAnsi="Verdana" w:cs="Arial"/>
          <w:b/>
          <w:bCs/>
          <w:color w:val="0066A2"/>
          <w:kern w:val="36"/>
          <w:sz w:val="36"/>
          <w:szCs w:val="36"/>
          <w:lang w:val="en-US" w:eastAsia="nl-NL"/>
        </w:rPr>
      </w:pPr>
    </w:p>
    <w:p w14:paraId="0BB38B15" w14:textId="77777777" w:rsidR="00D01FFE" w:rsidRDefault="00D01FFE" w:rsidP="00B51D1A">
      <w:pPr>
        <w:spacing w:after="0" w:line="240" w:lineRule="auto"/>
        <w:ind w:firstLine="709"/>
        <w:jc w:val="center"/>
        <w:outlineLvl w:val="0"/>
        <w:rPr>
          <w:rFonts w:ascii="Verdana" w:eastAsia="Times New Roman" w:hAnsi="Verdana" w:cs="Arial"/>
          <w:b/>
          <w:bCs/>
          <w:color w:val="0066A2"/>
          <w:kern w:val="36"/>
          <w:sz w:val="36"/>
          <w:szCs w:val="36"/>
          <w:lang w:val="en-US" w:eastAsia="nl-NL"/>
        </w:rPr>
      </w:pPr>
    </w:p>
    <w:p w14:paraId="01EB5D34" w14:textId="2380663B" w:rsidR="0021001E" w:rsidRPr="008A1B6C" w:rsidRDefault="00001570" w:rsidP="00B51D1A">
      <w:pPr>
        <w:spacing w:after="0" w:line="240" w:lineRule="auto"/>
        <w:ind w:firstLine="709"/>
        <w:jc w:val="center"/>
        <w:outlineLvl w:val="0"/>
        <w:rPr>
          <w:rFonts w:ascii="Verdana" w:eastAsia="Times New Roman" w:hAnsi="Verdana" w:cs="Arial"/>
          <w:b/>
          <w:bCs/>
          <w:color w:val="0066A2"/>
          <w:kern w:val="36"/>
          <w:sz w:val="36"/>
          <w:szCs w:val="36"/>
          <w:lang w:val="fr-FR" w:eastAsia="nl-NL"/>
        </w:rPr>
      </w:pPr>
      <w:r w:rsidRPr="008A1B6C">
        <w:rPr>
          <w:rFonts w:ascii="Verdana" w:eastAsia="Times New Roman" w:hAnsi="Verdana" w:cs="Arial"/>
          <w:b/>
          <w:bCs/>
          <w:color w:val="0066A2"/>
          <w:kern w:val="36"/>
          <w:sz w:val="36"/>
          <w:szCs w:val="36"/>
          <w:lang w:val="fr-FR" w:eastAsia="nl-NL"/>
        </w:rPr>
        <w:t>Atos</w:t>
      </w:r>
      <w:r w:rsidR="00D752E2" w:rsidRPr="008A1B6C">
        <w:rPr>
          <w:rFonts w:ascii="Verdana" w:eastAsia="Times New Roman" w:hAnsi="Verdana" w:cs="Arial"/>
          <w:b/>
          <w:bCs/>
          <w:color w:val="0066A2"/>
          <w:kern w:val="36"/>
          <w:sz w:val="36"/>
          <w:szCs w:val="36"/>
          <w:lang w:val="fr-FR" w:eastAsia="nl-NL"/>
        </w:rPr>
        <w:t xml:space="preserve"> </w:t>
      </w:r>
      <w:r w:rsidR="008A1B6C" w:rsidRPr="008A1B6C">
        <w:rPr>
          <w:rFonts w:ascii="Verdana" w:eastAsia="Times New Roman" w:hAnsi="Verdana" w:cs="Arial"/>
          <w:b/>
          <w:bCs/>
          <w:color w:val="0066A2"/>
          <w:kern w:val="36"/>
          <w:sz w:val="36"/>
          <w:szCs w:val="36"/>
          <w:lang w:val="fr-FR" w:eastAsia="nl-NL"/>
        </w:rPr>
        <w:t>reconnu</w:t>
      </w:r>
      <w:r w:rsidR="008E3D31" w:rsidRPr="008A1B6C">
        <w:rPr>
          <w:rFonts w:ascii="Verdana" w:eastAsia="Times New Roman" w:hAnsi="Verdana" w:cs="Arial"/>
          <w:b/>
          <w:bCs/>
          <w:color w:val="0066A2"/>
          <w:kern w:val="36"/>
          <w:sz w:val="36"/>
          <w:szCs w:val="36"/>
          <w:lang w:val="fr-FR" w:eastAsia="nl-NL"/>
        </w:rPr>
        <w:t xml:space="preserve"> </w:t>
      </w:r>
      <w:r w:rsidR="008A1B6C" w:rsidRPr="008A1B6C">
        <w:rPr>
          <w:rFonts w:ascii="Verdana" w:eastAsia="Times New Roman" w:hAnsi="Verdana" w:cs="Arial"/>
          <w:b/>
          <w:bCs/>
          <w:color w:val="0066A2"/>
          <w:kern w:val="36"/>
          <w:sz w:val="36"/>
          <w:szCs w:val="36"/>
          <w:lang w:val="fr-FR" w:eastAsia="nl-NL"/>
        </w:rPr>
        <w:t>'Leader' en</w:t>
      </w:r>
      <w:r w:rsidRPr="008A1B6C">
        <w:rPr>
          <w:rFonts w:ascii="Verdana" w:eastAsia="Times New Roman" w:hAnsi="Verdana" w:cs="Arial"/>
          <w:b/>
          <w:bCs/>
          <w:color w:val="0066A2"/>
          <w:kern w:val="36"/>
          <w:sz w:val="36"/>
          <w:szCs w:val="36"/>
          <w:lang w:val="fr-FR" w:eastAsia="nl-NL"/>
        </w:rPr>
        <w:t xml:space="preserve"> </w:t>
      </w:r>
      <w:r w:rsidR="004B1DE6">
        <w:rPr>
          <w:rFonts w:ascii="Verdana" w:eastAsia="Times New Roman" w:hAnsi="Verdana" w:cs="Arial"/>
          <w:b/>
          <w:bCs/>
          <w:color w:val="0066A2"/>
          <w:kern w:val="36"/>
          <w:sz w:val="36"/>
          <w:szCs w:val="36"/>
          <w:lang w:val="fr-FR" w:eastAsia="nl-NL"/>
        </w:rPr>
        <w:t xml:space="preserve">gestion des </w:t>
      </w:r>
      <w:r w:rsidR="00820107">
        <w:rPr>
          <w:rFonts w:ascii="Verdana" w:eastAsia="Times New Roman" w:hAnsi="Verdana" w:cs="Arial"/>
          <w:b/>
          <w:bCs/>
          <w:color w:val="0066A2"/>
          <w:kern w:val="36"/>
          <w:sz w:val="36"/>
          <w:szCs w:val="36"/>
          <w:lang w:val="fr-FR" w:eastAsia="nl-NL"/>
        </w:rPr>
        <w:t xml:space="preserve">infrastructures informatiques cognitives </w:t>
      </w:r>
      <w:r w:rsidR="008A1B6C" w:rsidRPr="008A1B6C">
        <w:rPr>
          <w:rFonts w:ascii="Verdana" w:eastAsia="Times New Roman" w:hAnsi="Verdana" w:cs="Arial"/>
          <w:b/>
          <w:bCs/>
          <w:color w:val="0066A2"/>
          <w:kern w:val="36"/>
          <w:sz w:val="36"/>
          <w:szCs w:val="36"/>
          <w:lang w:val="fr-FR" w:eastAsia="nl-NL"/>
        </w:rPr>
        <w:t>par</w:t>
      </w:r>
      <w:r w:rsidR="00975C79" w:rsidRPr="008A1B6C">
        <w:rPr>
          <w:rFonts w:ascii="Verdana" w:eastAsia="Times New Roman" w:hAnsi="Verdana" w:cs="Arial"/>
          <w:b/>
          <w:bCs/>
          <w:color w:val="0066A2"/>
          <w:kern w:val="36"/>
          <w:sz w:val="36"/>
          <w:szCs w:val="36"/>
          <w:lang w:val="fr-FR" w:eastAsia="nl-NL"/>
        </w:rPr>
        <w:t xml:space="preserve"> NelsonHall</w:t>
      </w:r>
    </w:p>
    <w:p w14:paraId="3D634CB0" w14:textId="77777777" w:rsidR="003F4C70" w:rsidRPr="008A1B6C" w:rsidRDefault="003F4C70" w:rsidP="00B51D1A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fr-FR"/>
        </w:rPr>
      </w:pPr>
    </w:p>
    <w:p w14:paraId="2581C9A4" w14:textId="77777777" w:rsidR="00764863" w:rsidRPr="008A1B6C" w:rsidRDefault="00764863" w:rsidP="00B51D1A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fr-FR"/>
        </w:rPr>
      </w:pPr>
    </w:p>
    <w:p w14:paraId="7F2170EA" w14:textId="77777777" w:rsidR="00D95D7B" w:rsidRPr="008A1B6C" w:rsidRDefault="00D95D7B" w:rsidP="00B51D1A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fr-FR"/>
        </w:rPr>
      </w:pPr>
    </w:p>
    <w:p w14:paraId="40F5C721" w14:textId="28BF9416" w:rsidR="00975C79" w:rsidRPr="008A1B6C" w:rsidRDefault="008A1B6C" w:rsidP="00975C79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fr-FR"/>
        </w:rPr>
      </w:pPr>
      <w:r w:rsidRPr="008A1B6C">
        <w:rPr>
          <w:rFonts w:ascii="Verdana" w:hAnsi="Verdana" w:cs="Arial"/>
          <w:b/>
          <w:sz w:val="20"/>
          <w:szCs w:val="20"/>
          <w:lang w:val="fr-FR"/>
        </w:rPr>
        <w:t>Paris,</w:t>
      </w:r>
      <w:r w:rsidR="00C57D11" w:rsidRPr="008A1B6C">
        <w:rPr>
          <w:rFonts w:ascii="Verdana" w:hAnsi="Verdana" w:cs="Arial"/>
          <w:b/>
          <w:sz w:val="20"/>
          <w:szCs w:val="20"/>
          <w:lang w:val="fr-FR"/>
        </w:rPr>
        <w:t xml:space="preserve"> </w:t>
      </w:r>
      <w:r w:rsidR="00117630" w:rsidRPr="008A1B6C">
        <w:rPr>
          <w:rFonts w:ascii="Verdana" w:hAnsi="Verdana" w:cs="Arial"/>
          <w:b/>
          <w:sz w:val="20"/>
          <w:szCs w:val="20"/>
          <w:lang w:val="fr-FR"/>
        </w:rPr>
        <w:t>3</w:t>
      </w:r>
      <w:r w:rsidRPr="008A1B6C">
        <w:rPr>
          <w:rFonts w:ascii="Verdana" w:hAnsi="Verdana" w:cs="Arial"/>
          <w:b/>
          <w:sz w:val="20"/>
          <w:szCs w:val="20"/>
          <w:lang w:val="fr-FR"/>
        </w:rPr>
        <w:t xml:space="preserve"> juillet</w:t>
      </w:r>
      <w:r w:rsidR="00AB2BFB" w:rsidRPr="008A1B6C">
        <w:rPr>
          <w:rFonts w:ascii="Verdana" w:hAnsi="Verdana" w:cs="Arial"/>
          <w:b/>
          <w:sz w:val="20"/>
          <w:szCs w:val="20"/>
          <w:lang w:val="fr-FR"/>
        </w:rPr>
        <w:t>, 2018</w:t>
      </w:r>
      <w:r w:rsidR="00C16446" w:rsidRPr="008A1B6C">
        <w:rPr>
          <w:rFonts w:ascii="Verdana" w:hAnsi="Verdana" w:cs="Arial"/>
          <w:b/>
          <w:sz w:val="20"/>
          <w:szCs w:val="20"/>
          <w:lang w:val="fr-FR"/>
        </w:rPr>
        <w:t xml:space="preserve"> </w:t>
      </w:r>
      <w:r w:rsidR="00216B3B" w:rsidRPr="008A1B6C">
        <w:rPr>
          <w:rFonts w:ascii="Verdana" w:hAnsi="Verdana" w:cs="Arial"/>
          <w:sz w:val="20"/>
          <w:szCs w:val="20"/>
          <w:lang w:val="fr-FR"/>
        </w:rPr>
        <w:t>–</w:t>
      </w:r>
      <w:r w:rsidR="00216B3B" w:rsidRPr="008A1B6C">
        <w:rPr>
          <w:rFonts w:ascii="Verdana" w:hAnsi="Verdana" w:cs="Arial"/>
          <w:lang w:val="fr-FR"/>
        </w:rPr>
        <w:t xml:space="preserve"> </w:t>
      </w:r>
      <w:r w:rsidR="00975C79" w:rsidRPr="008A1B6C">
        <w:rPr>
          <w:rFonts w:ascii="Verdana" w:hAnsi="Verdana" w:cs="Arial"/>
          <w:b/>
          <w:sz w:val="20"/>
          <w:szCs w:val="20"/>
          <w:lang w:val="fr-FR"/>
        </w:rPr>
        <w:t xml:space="preserve">Atos, </w:t>
      </w:r>
      <w:r w:rsidRPr="008A1B6C">
        <w:rPr>
          <w:rFonts w:ascii="Verdana" w:hAnsi="Verdana" w:cs="Arial"/>
          <w:b/>
          <w:sz w:val="20"/>
          <w:szCs w:val="20"/>
          <w:lang w:val="fr-FR"/>
        </w:rPr>
        <w:t xml:space="preserve">leader international de la transformation digitale, est positionné comme leader </w:t>
      </w:r>
      <w:r w:rsidR="00820107">
        <w:rPr>
          <w:rFonts w:ascii="Verdana" w:hAnsi="Verdana" w:cs="Arial"/>
          <w:b/>
          <w:sz w:val="20"/>
          <w:szCs w:val="20"/>
          <w:lang w:val="fr-FR"/>
        </w:rPr>
        <w:t>en gestion des infrastructures informatiques cognitives</w:t>
      </w:r>
      <w:r w:rsidRPr="008A1B6C">
        <w:rPr>
          <w:rFonts w:ascii="Verdana" w:hAnsi="Verdana" w:cs="Arial"/>
          <w:b/>
          <w:sz w:val="20"/>
          <w:szCs w:val="20"/>
          <w:lang w:val="fr-FR"/>
        </w:rPr>
        <w:t xml:space="preserve"> </w:t>
      </w:r>
      <w:r w:rsidR="00820107">
        <w:rPr>
          <w:rFonts w:ascii="Verdana" w:hAnsi="Verdana" w:cs="Arial"/>
          <w:b/>
          <w:sz w:val="20"/>
          <w:szCs w:val="20"/>
          <w:lang w:val="fr-FR"/>
        </w:rPr>
        <w:t>(</w:t>
      </w:r>
      <w:r w:rsidRPr="008A1B6C">
        <w:rPr>
          <w:rFonts w:ascii="Verdana" w:hAnsi="Verdana" w:cs="Arial"/>
          <w:b/>
          <w:sz w:val="20"/>
          <w:szCs w:val="20"/>
          <w:lang w:val="fr-FR"/>
        </w:rPr>
        <w:t>Cogniti</w:t>
      </w:r>
      <w:r w:rsidR="00820107">
        <w:rPr>
          <w:rFonts w:ascii="Verdana" w:hAnsi="Verdana" w:cs="Arial"/>
          <w:b/>
          <w:sz w:val="20"/>
          <w:szCs w:val="20"/>
          <w:lang w:val="fr-FR"/>
        </w:rPr>
        <w:t>ve IT Infrastructure Management)</w:t>
      </w:r>
      <w:r w:rsidRPr="008A1B6C">
        <w:rPr>
          <w:rFonts w:ascii="Verdana" w:hAnsi="Verdana" w:cs="Arial"/>
          <w:b/>
          <w:sz w:val="20"/>
          <w:szCs w:val="20"/>
          <w:lang w:val="fr-FR"/>
        </w:rPr>
        <w:t xml:space="preserve"> dans le dernier rapport NEAT (NelsonHall </w:t>
      </w:r>
      <w:proofErr w:type="spellStart"/>
      <w:r w:rsidRPr="008A1B6C">
        <w:rPr>
          <w:rFonts w:ascii="Verdana" w:hAnsi="Verdana" w:cs="Arial"/>
          <w:b/>
          <w:sz w:val="20"/>
          <w:szCs w:val="20"/>
          <w:lang w:val="fr-FR"/>
        </w:rPr>
        <w:t>Vendor</w:t>
      </w:r>
      <w:proofErr w:type="spellEnd"/>
      <w:r w:rsidRPr="008A1B6C">
        <w:rPr>
          <w:rFonts w:ascii="Verdana" w:hAnsi="Verdana" w:cs="Arial"/>
          <w:b/>
          <w:sz w:val="20"/>
          <w:szCs w:val="20"/>
          <w:lang w:val="fr-FR"/>
        </w:rPr>
        <w:t xml:space="preserve"> Evaluation &amp; </w:t>
      </w:r>
      <w:proofErr w:type="spellStart"/>
      <w:r w:rsidRPr="008A1B6C">
        <w:rPr>
          <w:rFonts w:ascii="Verdana" w:hAnsi="Verdana" w:cs="Arial"/>
          <w:b/>
          <w:sz w:val="20"/>
          <w:szCs w:val="20"/>
          <w:lang w:val="fr-FR"/>
        </w:rPr>
        <w:t>Assessm</w:t>
      </w:r>
      <w:bookmarkStart w:id="0" w:name="_GoBack"/>
      <w:bookmarkEnd w:id="0"/>
      <w:r w:rsidRPr="008A1B6C">
        <w:rPr>
          <w:rFonts w:ascii="Verdana" w:hAnsi="Verdana" w:cs="Arial"/>
          <w:b/>
          <w:sz w:val="20"/>
          <w:szCs w:val="20"/>
          <w:lang w:val="fr-FR"/>
        </w:rPr>
        <w:t>ent</w:t>
      </w:r>
      <w:proofErr w:type="spellEnd"/>
      <w:r w:rsidRPr="008A1B6C">
        <w:rPr>
          <w:rFonts w:ascii="Verdana" w:hAnsi="Verdana" w:cs="Arial"/>
          <w:b/>
          <w:sz w:val="20"/>
          <w:szCs w:val="20"/>
          <w:lang w:val="fr-FR"/>
        </w:rPr>
        <w:t xml:space="preserve"> </w:t>
      </w:r>
      <w:proofErr w:type="spellStart"/>
      <w:r w:rsidRPr="008A1B6C">
        <w:rPr>
          <w:rFonts w:ascii="Verdana" w:hAnsi="Verdana" w:cs="Arial"/>
          <w:b/>
          <w:sz w:val="20"/>
          <w:szCs w:val="20"/>
          <w:lang w:val="fr-FR"/>
        </w:rPr>
        <w:t>Tool</w:t>
      </w:r>
      <w:proofErr w:type="spellEnd"/>
      <w:r w:rsidRPr="008A1B6C">
        <w:rPr>
          <w:rFonts w:ascii="Verdana" w:hAnsi="Verdana" w:cs="Arial"/>
          <w:b/>
          <w:sz w:val="20"/>
          <w:szCs w:val="20"/>
          <w:lang w:val="fr-FR"/>
        </w:rPr>
        <w:t>) de NelsonHall</w:t>
      </w:r>
      <w:r w:rsidR="00975C79" w:rsidRPr="00C438A3">
        <w:rPr>
          <w:rStyle w:val="Appelnotedebasdep"/>
          <w:rFonts w:ascii="Verdana" w:hAnsi="Verdana" w:cs="Arial"/>
          <w:b/>
          <w:sz w:val="20"/>
          <w:szCs w:val="20"/>
          <w:lang w:val="en-US"/>
        </w:rPr>
        <w:footnoteReference w:id="1"/>
      </w:r>
      <w:r w:rsidR="00975C79" w:rsidRPr="008A1B6C">
        <w:rPr>
          <w:rFonts w:ascii="Verdana" w:hAnsi="Verdana" w:cs="Arial"/>
          <w:b/>
          <w:sz w:val="20"/>
          <w:szCs w:val="20"/>
          <w:lang w:val="fr-FR"/>
        </w:rPr>
        <w:t>.</w:t>
      </w:r>
    </w:p>
    <w:p w14:paraId="2FE51C39" w14:textId="77777777" w:rsidR="00C438A3" w:rsidRPr="008A1B6C" w:rsidRDefault="00C438A3" w:rsidP="00975C79">
      <w:pPr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  <w:lang w:val="fr-FR"/>
        </w:rPr>
      </w:pPr>
    </w:p>
    <w:p w14:paraId="37A2A85A" w14:textId="62638C12" w:rsidR="003151BB" w:rsidRDefault="003151BB" w:rsidP="00ED52B6">
      <w:pPr>
        <w:jc w:val="both"/>
        <w:rPr>
          <w:rFonts w:ascii="Verdana" w:hAnsi="Verdana"/>
          <w:sz w:val="20"/>
          <w:szCs w:val="20"/>
          <w:shd w:val="clear" w:color="auto" w:fill="FFFFFF"/>
          <w:lang w:val="fr-FR"/>
        </w:rPr>
      </w:pPr>
      <w:r w:rsidRPr="003151BB">
        <w:rPr>
          <w:rFonts w:ascii="Verdana" w:hAnsi="Verdana"/>
          <w:sz w:val="20"/>
          <w:szCs w:val="20"/>
          <w:shd w:val="clear" w:color="auto" w:fill="FFFFFF"/>
          <w:lang w:val="fr-FR"/>
        </w:rPr>
        <w:t xml:space="preserve">Atos soutient les organisations dans leur transformation digitale en leur offrant les outils, services et conseils pour implémenter </w:t>
      </w:r>
      <w:r w:rsidR="00820107">
        <w:rPr>
          <w:rFonts w:ascii="Verdana" w:hAnsi="Verdana"/>
          <w:sz w:val="20"/>
          <w:szCs w:val="20"/>
          <w:shd w:val="clear" w:color="auto" w:fill="FFFFFF"/>
          <w:lang w:val="fr-FR"/>
        </w:rPr>
        <w:t>des</w:t>
      </w:r>
      <w:r>
        <w:rPr>
          <w:rFonts w:ascii="Verdana" w:hAnsi="Verdana"/>
          <w:sz w:val="20"/>
          <w:szCs w:val="20"/>
          <w:shd w:val="clear" w:color="auto" w:fill="FFFFFF"/>
          <w:lang w:val="fr-FR"/>
        </w:rPr>
        <w:t xml:space="preserve"> infrastructure</w:t>
      </w:r>
      <w:r w:rsidR="00820107">
        <w:rPr>
          <w:rFonts w:ascii="Verdana" w:hAnsi="Verdana"/>
          <w:sz w:val="20"/>
          <w:szCs w:val="20"/>
          <w:shd w:val="clear" w:color="auto" w:fill="FFFFFF"/>
          <w:lang w:val="fr-FR"/>
        </w:rPr>
        <w:t>s</w:t>
      </w:r>
      <w:r>
        <w:rPr>
          <w:rFonts w:ascii="Verdana" w:hAnsi="Verdana"/>
          <w:sz w:val="20"/>
          <w:szCs w:val="20"/>
          <w:shd w:val="clear" w:color="auto" w:fill="FFFFFF"/>
          <w:lang w:val="fr-FR"/>
        </w:rPr>
        <w:t xml:space="preserve"> informatique</w:t>
      </w:r>
      <w:r w:rsidR="00820107">
        <w:rPr>
          <w:rFonts w:ascii="Verdana" w:hAnsi="Verdana"/>
          <w:sz w:val="20"/>
          <w:szCs w:val="20"/>
          <w:shd w:val="clear" w:color="auto" w:fill="FFFFFF"/>
          <w:lang w:val="fr-FR"/>
        </w:rPr>
        <w:t>s</w:t>
      </w:r>
      <w:r>
        <w:rPr>
          <w:rFonts w:ascii="Verdana" w:hAnsi="Verdana"/>
          <w:sz w:val="20"/>
          <w:szCs w:val="20"/>
          <w:shd w:val="clear" w:color="auto" w:fill="FFFFFF"/>
          <w:lang w:val="fr-FR"/>
        </w:rPr>
        <w:t xml:space="preserve"> et des services</w:t>
      </w:r>
      <w:r w:rsidR="009D7F4B">
        <w:rPr>
          <w:rFonts w:ascii="Verdana" w:hAnsi="Verdana"/>
          <w:sz w:val="20"/>
          <w:szCs w:val="20"/>
          <w:shd w:val="clear" w:color="auto" w:fill="FFFFFF"/>
          <w:lang w:val="fr-FR"/>
        </w:rPr>
        <w:t xml:space="preserve"> novateurs de gestion </w:t>
      </w:r>
      <w:r w:rsidR="00C53ECF">
        <w:rPr>
          <w:rFonts w:ascii="Verdana" w:hAnsi="Verdana"/>
          <w:sz w:val="20"/>
          <w:szCs w:val="20"/>
          <w:shd w:val="clear" w:color="auto" w:fill="FFFFFF"/>
          <w:lang w:val="fr-FR"/>
        </w:rPr>
        <w:t>de l’environnement de travail (</w:t>
      </w:r>
      <w:r w:rsidR="009D7F4B" w:rsidRPr="000278C4">
        <w:rPr>
          <w:rFonts w:ascii="Verdana" w:hAnsi="Verdana"/>
          <w:i/>
          <w:sz w:val="20"/>
          <w:szCs w:val="20"/>
          <w:shd w:val="clear" w:color="auto" w:fill="FFFFFF"/>
          <w:lang w:val="fr-FR"/>
        </w:rPr>
        <w:t xml:space="preserve">Digital </w:t>
      </w:r>
      <w:proofErr w:type="spellStart"/>
      <w:r w:rsidR="009D7F4B" w:rsidRPr="000278C4">
        <w:rPr>
          <w:rFonts w:ascii="Verdana" w:hAnsi="Verdana"/>
          <w:i/>
          <w:sz w:val="20"/>
          <w:szCs w:val="20"/>
          <w:shd w:val="clear" w:color="auto" w:fill="FFFFFF"/>
          <w:lang w:val="fr-FR"/>
        </w:rPr>
        <w:t>Workplace</w:t>
      </w:r>
      <w:proofErr w:type="spellEnd"/>
      <w:r w:rsidR="009D7F4B">
        <w:rPr>
          <w:rFonts w:ascii="Verdana" w:hAnsi="Verdana"/>
          <w:sz w:val="20"/>
          <w:szCs w:val="20"/>
          <w:shd w:val="clear" w:color="auto" w:fill="FFFFFF"/>
          <w:lang w:val="fr-FR"/>
        </w:rPr>
        <w:t xml:space="preserve">) </w:t>
      </w:r>
      <w:r>
        <w:rPr>
          <w:rFonts w:ascii="Verdana" w:hAnsi="Verdana"/>
          <w:sz w:val="20"/>
          <w:szCs w:val="20"/>
          <w:shd w:val="clear" w:color="auto" w:fill="FFFFFF"/>
          <w:lang w:val="fr-FR"/>
        </w:rPr>
        <w:t>qui incluent l’utilisation de l’Intelligence Artificielle (IA), le</w:t>
      </w:r>
      <w:r w:rsidR="002A3A79">
        <w:rPr>
          <w:rFonts w:ascii="Verdana" w:hAnsi="Verdana"/>
          <w:sz w:val="20"/>
          <w:szCs w:val="20"/>
          <w:shd w:val="clear" w:color="auto" w:fill="FFFFFF"/>
          <w:lang w:val="fr-FR"/>
        </w:rPr>
        <w:t>s aspects</w:t>
      </w:r>
      <w:r>
        <w:rPr>
          <w:rFonts w:ascii="Verdana" w:hAnsi="Verdana"/>
          <w:sz w:val="20"/>
          <w:szCs w:val="20"/>
          <w:shd w:val="clear" w:color="auto" w:fill="FFFFFF"/>
          <w:lang w:val="fr-FR"/>
        </w:rPr>
        <w:t xml:space="preserve"> cognitif</w:t>
      </w:r>
      <w:r w:rsidR="002A3A79">
        <w:rPr>
          <w:rFonts w:ascii="Verdana" w:hAnsi="Verdana"/>
          <w:sz w:val="20"/>
          <w:szCs w:val="20"/>
          <w:shd w:val="clear" w:color="auto" w:fill="FFFFFF"/>
          <w:lang w:val="fr-FR"/>
        </w:rPr>
        <w:t>s</w:t>
      </w:r>
      <w:r>
        <w:rPr>
          <w:rFonts w:ascii="Verdana" w:hAnsi="Verdana"/>
          <w:sz w:val="20"/>
          <w:szCs w:val="20"/>
          <w:shd w:val="clear" w:color="auto" w:fill="FFFFFF"/>
          <w:lang w:val="fr-FR"/>
        </w:rPr>
        <w:t xml:space="preserve">, </w:t>
      </w:r>
      <w:r w:rsidR="00820107">
        <w:rPr>
          <w:rFonts w:ascii="Verdana" w:hAnsi="Verdana"/>
          <w:sz w:val="20"/>
          <w:szCs w:val="20"/>
          <w:shd w:val="clear" w:color="auto" w:fill="FFFFFF"/>
          <w:lang w:val="fr-FR"/>
        </w:rPr>
        <w:t>l’apprentissage automatique (</w:t>
      </w:r>
      <w:r w:rsidR="00820107" w:rsidRPr="000278C4">
        <w:rPr>
          <w:rFonts w:ascii="Verdana" w:hAnsi="Verdana"/>
          <w:i/>
          <w:sz w:val="20"/>
          <w:szCs w:val="20"/>
          <w:shd w:val="clear" w:color="auto" w:fill="FFFFFF"/>
          <w:lang w:val="fr-FR"/>
        </w:rPr>
        <w:t>Machine L</w:t>
      </w:r>
      <w:r w:rsidRPr="000278C4">
        <w:rPr>
          <w:rFonts w:ascii="Verdana" w:hAnsi="Verdana"/>
          <w:i/>
          <w:sz w:val="20"/>
          <w:szCs w:val="20"/>
          <w:shd w:val="clear" w:color="auto" w:fill="FFFFFF"/>
          <w:lang w:val="fr-FR"/>
        </w:rPr>
        <w:t>earning</w:t>
      </w:r>
      <w:r w:rsidR="00820107">
        <w:rPr>
          <w:rFonts w:ascii="Verdana" w:hAnsi="Verdana"/>
          <w:sz w:val="20"/>
          <w:szCs w:val="20"/>
          <w:shd w:val="clear" w:color="auto" w:fill="FFFFFF"/>
          <w:lang w:val="fr-FR"/>
        </w:rPr>
        <w:t>) et profond (</w:t>
      </w:r>
      <w:proofErr w:type="spellStart"/>
      <w:r w:rsidR="00820107" w:rsidRPr="000278C4">
        <w:rPr>
          <w:rFonts w:ascii="Verdana" w:hAnsi="Verdana"/>
          <w:i/>
          <w:sz w:val="20"/>
          <w:szCs w:val="20"/>
          <w:shd w:val="clear" w:color="auto" w:fill="FFFFFF"/>
          <w:lang w:val="fr-FR"/>
        </w:rPr>
        <w:t>Deep</w:t>
      </w:r>
      <w:proofErr w:type="spellEnd"/>
      <w:r w:rsidR="00820107" w:rsidRPr="000278C4">
        <w:rPr>
          <w:rFonts w:ascii="Verdana" w:hAnsi="Verdana"/>
          <w:i/>
          <w:sz w:val="20"/>
          <w:szCs w:val="20"/>
          <w:shd w:val="clear" w:color="auto" w:fill="FFFFFF"/>
          <w:lang w:val="fr-FR"/>
        </w:rPr>
        <w:t xml:space="preserve"> L</w:t>
      </w:r>
      <w:r w:rsidRPr="000278C4">
        <w:rPr>
          <w:rFonts w:ascii="Verdana" w:hAnsi="Verdana"/>
          <w:i/>
          <w:sz w:val="20"/>
          <w:szCs w:val="20"/>
          <w:shd w:val="clear" w:color="auto" w:fill="FFFFFF"/>
          <w:lang w:val="fr-FR"/>
        </w:rPr>
        <w:t>earning</w:t>
      </w:r>
      <w:r w:rsidR="00820107">
        <w:rPr>
          <w:rFonts w:ascii="Verdana" w:hAnsi="Verdana"/>
          <w:sz w:val="20"/>
          <w:szCs w:val="20"/>
          <w:shd w:val="clear" w:color="auto" w:fill="FFFFFF"/>
          <w:lang w:val="fr-FR"/>
        </w:rPr>
        <w:t>)</w:t>
      </w:r>
      <w:r>
        <w:rPr>
          <w:rFonts w:ascii="Verdana" w:hAnsi="Verdana"/>
          <w:sz w:val="20"/>
          <w:szCs w:val="20"/>
          <w:shd w:val="clear" w:color="auto" w:fill="FFFFFF"/>
          <w:lang w:val="fr-FR"/>
        </w:rPr>
        <w:t>, les agents virtuels, ou bien</w:t>
      </w:r>
      <w:r w:rsidR="002A3A79">
        <w:rPr>
          <w:rFonts w:ascii="Verdana" w:hAnsi="Verdana"/>
          <w:sz w:val="20"/>
          <w:szCs w:val="20"/>
          <w:shd w:val="clear" w:color="auto" w:fill="FFFFFF"/>
          <w:lang w:val="fr-FR"/>
        </w:rPr>
        <w:t xml:space="preserve"> encore</w:t>
      </w:r>
      <w:r>
        <w:rPr>
          <w:rFonts w:ascii="Verdana" w:hAnsi="Verdana"/>
          <w:sz w:val="20"/>
          <w:szCs w:val="20"/>
          <w:shd w:val="clear" w:color="auto" w:fill="FFFFFF"/>
          <w:lang w:val="fr-FR"/>
        </w:rPr>
        <w:t xml:space="preserve"> l’analytique avancée et la robotique.</w:t>
      </w:r>
    </w:p>
    <w:p w14:paraId="5BF4AE86" w14:textId="1A6E54DF" w:rsidR="009D7F4B" w:rsidRPr="009D7F4B" w:rsidRDefault="009D7F4B" w:rsidP="009D7F4B">
      <w:pPr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val="fr-FR"/>
        </w:rPr>
      </w:pPr>
      <w:r>
        <w:rPr>
          <w:rFonts w:ascii="Verdana" w:hAnsi="Verdana"/>
          <w:sz w:val="20"/>
          <w:szCs w:val="20"/>
          <w:shd w:val="clear" w:color="auto" w:fill="FFFFFF"/>
          <w:lang w:val="fr-FR"/>
        </w:rPr>
        <w:t xml:space="preserve">« Atos </w:t>
      </w:r>
      <w:r w:rsidR="003151BB">
        <w:rPr>
          <w:rFonts w:ascii="Verdana" w:hAnsi="Verdana"/>
          <w:sz w:val="20"/>
          <w:szCs w:val="20"/>
          <w:shd w:val="clear" w:color="auto" w:fill="FFFFFF"/>
          <w:lang w:val="fr-FR"/>
        </w:rPr>
        <w:t>Codex AI Suite</w:t>
      </w:r>
      <w:r>
        <w:rPr>
          <w:rFonts w:ascii="Verdana" w:hAnsi="Verdana"/>
          <w:sz w:val="20"/>
          <w:szCs w:val="20"/>
          <w:shd w:val="clear" w:color="auto" w:fill="FFFFFF"/>
          <w:lang w:val="fr-FR"/>
        </w:rPr>
        <w:t> »</w:t>
      </w:r>
      <w:r w:rsidR="003151BB">
        <w:rPr>
          <w:rFonts w:ascii="Verdana" w:hAnsi="Verdana"/>
          <w:sz w:val="20"/>
          <w:szCs w:val="20"/>
          <w:shd w:val="clear" w:color="auto" w:fill="FFFFFF"/>
          <w:lang w:val="fr-FR"/>
        </w:rPr>
        <w:t xml:space="preserve">, la </w:t>
      </w:r>
      <w:r w:rsidR="003151BB" w:rsidRPr="003151BB">
        <w:rPr>
          <w:rFonts w:ascii="Verdana" w:hAnsi="Verdana"/>
          <w:sz w:val="20"/>
          <w:szCs w:val="20"/>
          <w:shd w:val="clear" w:color="auto" w:fill="FFFFFF"/>
          <w:lang w:val="fr-FR"/>
        </w:rPr>
        <w:t xml:space="preserve">nouvelle suite </w:t>
      </w:r>
      <w:r w:rsidR="003151BB" w:rsidRPr="009D7F4B">
        <w:rPr>
          <w:rFonts w:ascii="Verdana" w:hAnsi="Verdana"/>
          <w:sz w:val="20"/>
          <w:szCs w:val="20"/>
          <w:shd w:val="clear" w:color="auto" w:fill="FFFFFF"/>
          <w:lang w:val="fr-FR"/>
        </w:rPr>
        <w:t>logicielle d'</w:t>
      </w:r>
      <w:r w:rsidR="00C53ECF">
        <w:rPr>
          <w:rFonts w:ascii="Verdana" w:hAnsi="Verdana"/>
          <w:sz w:val="20"/>
          <w:szCs w:val="20"/>
          <w:shd w:val="clear" w:color="auto" w:fill="FFFFFF"/>
          <w:lang w:val="fr-FR"/>
        </w:rPr>
        <w:t>I</w:t>
      </w:r>
      <w:r w:rsidR="003151BB" w:rsidRPr="009D7F4B">
        <w:rPr>
          <w:rFonts w:ascii="Verdana" w:hAnsi="Verdana"/>
          <w:sz w:val="20"/>
          <w:szCs w:val="20"/>
          <w:shd w:val="clear" w:color="auto" w:fill="FFFFFF"/>
          <w:lang w:val="fr-FR"/>
        </w:rPr>
        <w:t xml:space="preserve">ntelligence </w:t>
      </w:r>
      <w:r w:rsidR="00C53ECF">
        <w:rPr>
          <w:rFonts w:ascii="Verdana" w:hAnsi="Verdana"/>
          <w:sz w:val="20"/>
          <w:szCs w:val="20"/>
          <w:shd w:val="clear" w:color="auto" w:fill="FFFFFF"/>
          <w:lang w:val="fr-FR"/>
        </w:rPr>
        <w:t>A</w:t>
      </w:r>
      <w:r w:rsidR="003151BB" w:rsidRPr="009D7F4B">
        <w:rPr>
          <w:rFonts w:ascii="Verdana" w:hAnsi="Verdana"/>
          <w:sz w:val="20"/>
          <w:szCs w:val="20"/>
          <w:shd w:val="clear" w:color="auto" w:fill="FFFFFF"/>
          <w:lang w:val="fr-FR"/>
        </w:rPr>
        <w:t xml:space="preserve">rtificielle d’Atos, annoncée aujourd’hui, </w:t>
      </w:r>
      <w:proofErr w:type="spellStart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>permet</w:t>
      </w:r>
      <w:proofErr w:type="spellEnd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>aux</w:t>
      </w:r>
      <w:proofErr w:type="spellEnd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9D7F4B">
        <w:rPr>
          <w:rStyle w:val="normalchar1"/>
          <w:rFonts w:ascii="Verdana" w:hAnsi="Verdana"/>
          <w:sz w:val="20"/>
          <w:szCs w:val="20"/>
        </w:rPr>
        <w:t>entreprises</w:t>
      </w:r>
      <w:proofErr w:type="spellEnd"/>
      <w:r w:rsidRPr="009D7F4B">
        <w:rPr>
          <w:rStyle w:val="normalchar1"/>
          <w:rFonts w:ascii="Verdana" w:hAnsi="Verdana"/>
          <w:sz w:val="20"/>
          <w:szCs w:val="20"/>
        </w:rPr>
        <w:t xml:space="preserve"> et </w:t>
      </w:r>
      <w:proofErr w:type="spellStart"/>
      <w:r w:rsidRPr="009D7F4B">
        <w:rPr>
          <w:rStyle w:val="normalchar1"/>
          <w:rFonts w:ascii="Verdana" w:hAnsi="Verdana"/>
          <w:sz w:val="20"/>
          <w:szCs w:val="20"/>
        </w:rPr>
        <w:t>instituts</w:t>
      </w:r>
      <w:proofErr w:type="spellEnd"/>
      <w:r w:rsidRPr="009D7F4B">
        <w:rPr>
          <w:rStyle w:val="normalchar1"/>
          <w:rFonts w:ascii="Verdana" w:hAnsi="Verdana"/>
          <w:sz w:val="20"/>
          <w:szCs w:val="20"/>
        </w:rPr>
        <w:t xml:space="preserve"> de recherche de </w:t>
      </w:r>
      <w:proofErr w:type="spellStart"/>
      <w:r w:rsidRPr="009D7F4B">
        <w:rPr>
          <w:rStyle w:val="normalchar1"/>
          <w:rFonts w:ascii="Verdana" w:hAnsi="Verdana"/>
          <w:sz w:val="20"/>
          <w:szCs w:val="20"/>
        </w:rPr>
        <w:t>développer</w:t>
      </w:r>
      <w:proofErr w:type="spellEnd"/>
      <w:r w:rsidRPr="009D7F4B">
        <w:rPr>
          <w:rStyle w:val="normalchar1"/>
          <w:rFonts w:ascii="Verdana" w:hAnsi="Verdana"/>
          <w:sz w:val="20"/>
          <w:szCs w:val="20"/>
        </w:rPr>
        <w:t xml:space="preserve">, </w:t>
      </w:r>
      <w:proofErr w:type="spellStart"/>
      <w:r w:rsidRPr="009D7F4B">
        <w:rPr>
          <w:rStyle w:val="normalchar1"/>
          <w:rFonts w:ascii="Verdana" w:hAnsi="Verdana"/>
          <w:sz w:val="20"/>
          <w:szCs w:val="20"/>
        </w:rPr>
        <w:t>déployer</w:t>
      </w:r>
      <w:proofErr w:type="spellEnd"/>
      <w:r w:rsidRPr="009D7F4B">
        <w:rPr>
          <w:rStyle w:val="normalchar1"/>
          <w:rFonts w:ascii="Verdana" w:hAnsi="Verdana"/>
          <w:sz w:val="20"/>
          <w:szCs w:val="20"/>
        </w:rPr>
        <w:t xml:space="preserve"> et </w:t>
      </w:r>
      <w:proofErr w:type="spellStart"/>
      <w:r w:rsidRPr="009D7F4B">
        <w:rPr>
          <w:rStyle w:val="normalchar1"/>
          <w:rFonts w:ascii="Verdana" w:hAnsi="Verdana"/>
          <w:sz w:val="20"/>
          <w:szCs w:val="20"/>
        </w:rPr>
        <w:t>gérer</w:t>
      </w:r>
      <w:proofErr w:type="spellEnd"/>
      <w:r w:rsidRPr="009D7F4B">
        <w:rPr>
          <w:rStyle w:val="normalchar1"/>
          <w:rFonts w:ascii="Verdana" w:hAnsi="Verdana"/>
          <w:sz w:val="20"/>
          <w:szCs w:val="20"/>
        </w:rPr>
        <w:t xml:space="preserve"> les </w:t>
      </w:r>
      <w:proofErr w:type="spellStart"/>
      <w:r w:rsidRPr="009D7F4B">
        <w:rPr>
          <w:rStyle w:val="normalchar1"/>
          <w:rFonts w:ascii="Verdana" w:hAnsi="Verdana"/>
          <w:sz w:val="20"/>
          <w:szCs w:val="20"/>
        </w:rPr>
        <w:t>applications</w:t>
      </w:r>
      <w:proofErr w:type="spellEnd"/>
      <w:r w:rsidRPr="009D7F4B">
        <w:rPr>
          <w:rStyle w:val="normalchar1"/>
          <w:rFonts w:ascii="Verdana" w:hAnsi="Verdana"/>
          <w:sz w:val="20"/>
          <w:szCs w:val="20"/>
        </w:rPr>
        <w:t xml:space="preserve"> </w:t>
      </w:r>
      <w:proofErr w:type="spellStart"/>
      <w:r w:rsidRPr="009D7F4B">
        <w:rPr>
          <w:rStyle w:val="normalchar1"/>
          <w:rFonts w:ascii="Verdana" w:hAnsi="Verdana"/>
          <w:sz w:val="20"/>
          <w:szCs w:val="20"/>
        </w:rPr>
        <w:t>d'IA</w:t>
      </w:r>
      <w:proofErr w:type="spellEnd"/>
      <w:r w:rsidRPr="009D7F4B">
        <w:rPr>
          <w:rStyle w:val="normalchar1"/>
          <w:rFonts w:ascii="Verdana" w:hAnsi="Verdana"/>
          <w:sz w:val="20"/>
          <w:szCs w:val="20"/>
        </w:rPr>
        <w:t xml:space="preserve">. </w:t>
      </w:r>
      <w:proofErr w:type="spellStart"/>
      <w:r w:rsidRPr="009D7F4B">
        <w:rPr>
          <w:rStyle w:val="normalchar1"/>
          <w:rFonts w:ascii="Verdana" w:hAnsi="Verdana"/>
          <w:sz w:val="20"/>
          <w:szCs w:val="20"/>
        </w:rPr>
        <w:t>Avec</w:t>
      </w:r>
      <w:proofErr w:type="spellEnd"/>
      <w:r w:rsidRPr="009D7F4B">
        <w:rPr>
          <w:rStyle w:val="normalchar1"/>
          <w:rFonts w:ascii="Verdana" w:hAnsi="Verdana"/>
          <w:sz w:val="20"/>
          <w:szCs w:val="20"/>
        </w:rPr>
        <w:t xml:space="preserve"> </w:t>
      </w:r>
      <w:proofErr w:type="spellStart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>Atos</w:t>
      </w:r>
      <w:proofErr w:type="spellEnd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 xml:space="preserve"> Codex AI Suite, les spécialistes des </w:t>
      </w:r>
      <w:proofErr w:type="spellStart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>données</w:t>
      </w:r>
      <w:proofErr w:type="spellEnd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>disposent</w:t>
      </w:r>
      <w:proofErr w:type="spellEnd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>désormais</w:t>
      </w:r>
      <w:proofErr w:type="spellEnd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>d'une</w:t>
      </w:r>
      <w:proofErr w:type="spellEnd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 xml:space="preserve"> solution </w:t>
      </w:r>
      <w:proofErr w:type="spellStart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>simple</w:t>
      </w:r>
      <w:proofErr w:type="spellEnd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>d</w:t>
      </w:r>
      <w:proofErr w:type="gramStart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>’</w:t>
      </w:r>
      <w:proofErr w:type="gramEnd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>utilisation</w:t>
      </w:r>
      <w:proofErr w:type="spellEnd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>efficace</w:t>
      </w:r>
      <w:proofErr w:type="spellEnd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 xml:space="preserve"> et </w:t>
      </w:r>
      <w:proofErr w:type="spellStart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>rentable</w:t>
      </w:r>
      <w:proofErr w:type="spellEnd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 xml:space="preserve"> pour </w:t>
      </w:r>
      <w:proofErr w:type="spellStart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>développer</w:t>
      </w:r>
      <w:proofErr w:type="spellEnd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 xml:space="preserve"> et </w:t>
      </w:r>
      <w:proofErr w:type="spellStart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>déployer</w:t>
      </w:r>
      <w:proofErr w:type="spellEnd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>rapidement</w:t>
      </w:r>
      <w:proofErr w:type="spellEnd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 xml:space="preserve"> des </w:t>
      </w:r>
      <w:proofErr w:type="spellStart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>applications</w:t>
      </w:r>
      <w:proofErr w:type="spellEnd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>d'</w:t>
      </w:r>
      <w:r w:rsidR="00C53ECF">
        <w:rPr>
          <w:rStyle w:val="normalchar1"/>
          <w:rFonts w:ascii="Verdana" w:hAnsi="Verdana"/>
          <w:color w:val="000000" w:themeColor="text1"/>
          <w:sz w:val="20"/>
          <w:szCs w:val="20"/>
        </w:rPr>
        <w:t>I</w:t>
      </w:r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>ntelligence</w:t>
      </w:r>
      <w:proofErr w:type="spellEnd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C53ECF">
        <w:rPr>
          <w:rStyle w:val="normalchar1"/>
          <w:rFonts w:ascii="Verdana" w:hAnsi="Verdana"/>
          <w:color w:val="000000" w:themeColor="text1"/>
          <w:sz w:val="20"/>
          <w:szCs w:val="20"/>
        </w:rPr>
        <w:t>A</w:t>
      </w:r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>rtificielle</w:t>
      </w:r>
      <w:proofErr w:type="spellEnd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>mieux</w:t>
      </w:r>
      <w:proofErr w:type="spellEnd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>exploiter</w:t>
      </w:r>
      <w:proofErr w:type="spellEnd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 xml:space="preserve"> les </w:t>
      </w:r>
      <w:proofErr w:type="spellStart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>données</w:t>
      </w:r>
      <w:proofErr w:type="spellEnd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 xml:space="preserve"> et </w:t>
      </w:r>
      <w:proofErr w:type="spellStart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>poursuivre</w:t>
      </w:r>
      <w:proofErr w:type="spellEnd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 xml:space="preserve"> de </w:t>
      </w:r>
      <w:proofErr w:type="spellStart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>nouvelles</w:t>
      </w:r>
      <w:proofErr w:type="spellEnd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>opportunités</w:t>
      </w:r>
      <w:proofErr w:type="spellEnd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>commerciales</w:t>
      </w:r>
      <w:proofErr w:type="spellEnd"/>
      <w:r w:rsidRPr="009D7F4B">
        <w:rPr>
          <w:rStyle w:val="normalchar1"/>
          <w:rFonts w:ascii="Verdana" w:hAnsi="Verdana"/>
          <w:color w:val="000000" w:themeColor="text1"/>
          <w:sz w:val="20"/>
          <w:szCs w:val="20"/>
        </w:rPr>
        <w:t>.</w:t>
      </w:r>
      <w:r w:rsidR="003151BB" w:rsidRPr="009D7F4B">
        <w:rPr>
          <w:rFonts w:ascii="Verdana" w:hAnsi="Verdana"/>
          <w:sz w:val="20"/>
          <w:szCs w:val="20"/>
          <w:shd w:val="clear" w:color="auto" w:fill="FFFFFF"/>
          <w:lang w:val="fr-FR"/>
        </w:rPr>
        <w:t xml:space="preserve"> </w:t>
      </w:r>
    </w:p>
    <w:p w14:paraId="6622970E" w14:textId="49B61ABA" w:rsidR="00975C79" w:rsidRPr="004B1DE6" w:rsidRDefault="002A3A79" w:rsidP="00112FEF">
      <w:pPr>
        <w:shd w:val="clear" w:color="auto" w:fill="FFFFFF" w:themeFill="background1"/>
        <w:spacing w:after="0" w:line="276" w:lineRule="auto"/>
        <w:jc w:val="both"/>
        <w:rPr>
          <w:rFonts w:ascii="Verdana" w:hAnsi="Verdana"/>
          <w:sz w:val="20"/>
          <w:szCs w:val="20"/>
          <w:lang w:val="fr-FR"/>
        </w:rPr>
      </w:pPr>
      <w:r w:rsidRPr="009D7F4B">
        <w:rPr>
          <w:rFonts w:ascii="Verdana" w:hAnsi="Verdana"/>
          <w:sz w:val="20"/>
          <w:szCs w:val="20"/>
          <w:shd w:val="clear" w:color="auto" w:fill="FFFFFF"/>
          <w:lang w:val="fr-FR"/>
        </w:rPr>
        <w:t>L’offre</w:t>
      </w:r>
      <w:r w:rsidRPr="004E5EBF">
        <w:rPr>
          <w:rFonts w:ascii="Verdana" w:hAnsi="Verdana"/>
          <w:sz w:val="20"/>
          <w:szCs w:val="20"/>
          <w:shd w:val="clear" w:color="auto" w:fill="FFFFFF"/>
          <w:lang w:val="fr-FR"/>
        </w:rPr>
        <w:t xml:space="preserve"> </w:t>
      </w:r>
      <w:r w:rsidR="00C53ECF" w:rsidRPr="004E5EBF">
        <w:rPr>
          <w:rFonts w:ascii="Verdana" w:hAnsi="Verdana"/>
          <w:sz w:val="20"/>
          <w:szCs w:val="20"/>
        </w:rPr>
        <w:t>« </w:t>
      </w:r>
      <w:hyperlink r:id="rId9" w:history="1">
        <w:r w:rsidR="004E5EBF" w:rsidRPr="004E5EBF">
          <w:rPr>
            <w:rStyle w:val="Lienhypertexte"/>
            <w:rFonts w:ascii="Verdana" w:hAnsi="Verdana"/>
            <w:sz w:val="20"/>
            <w:szCs w:val="20"/>
          </w:rPr>
          <w:t xml:space="preserve">Digital </w:t>
        </w:r>
        <w:proofErr w:type="spellStart"/>
        <w:r w:rsidR="004E5EBF" w:rsidRPr="004E5EBF">
          <w:rPr>
            <w:rStyle w:val="Lienhypertexte"/>
            <w:rFonts w:ascii="Verdana" w:hAnsi="Verdana"/>
            <w:sz w:val="20"/>
            <w:szCs w:val="20"/>
          </w:rPr>
          <w:t>Workplace</w:t>
        </w:r>
        <w:proofErr w:type="spellEnd"/>
      </w:hyperlink>
      <w:r w:rsidR="00C53ECF" w:rsidRPr="004E5EBF">
        <w:rPr>
          <w:rFonts w:ascii="Verdana" w:hAnsi="Verdana"/>
          <w:sz w:val="20"/>
          <w:szCs w:val="20"/>
          <w:shd w:val="clear" w:color="auto" w:fill="FFFFFF"/>
          <w:lang w:val="fr-FR"/>
        </w:rPr>
        <w:t> »</w:t>
      </w:r>
      <w:r w:rsidRPr="004E5EBF">
        <w:rPr>
          <w:rFonts w:ascii="Verdana" w:hAnsi="Verdana"/>
          <w:sz w:val="20"/>
          <w:szCs w:val="20"/>
          <w:shd w:val="clear" w:color="auto" w:fill="FFFFFF"/>
          <w:lang w:val="fr-FR"/>
        </w:rPr>
        <w:t xml:space="preserve"> </w:t>
      </w:r>
      <w:r w:rsidRPr="009D7F4B">
        <w:rPr>
          <w:rFonts w:ascii="Verdana" w:hAnsi="Verdana"/>
          <w:sz w:val="20"/>
          <w:szCs w:val="20"/>
          <w:shd w:val="clear" w:color="auto" w:fill="FFFFFF"/>
          <w:lang w:val="fr-FR"/>
        </w:rPr>
        <w:t xml:space="preserve">d’Atos est </w:t>
      </w:r>
      <w:r w:rsidR="00112FEF" w:rsidRPr="009D7F4B">
        <w:rPr>
          <w:rFonts w:ascii="Verdana" w:hAnsi="Verdana"/>
          <w:sz w:val="20"/>
          <w:szCs w:val="20"/>
          <w:lang w:val="fr-FR"/>
        </w:rPr>
        <w:t>une véritable solution de bout en bout</w:t>
      </w:r>
      <w:r w:rsidRPr="009D7F4B">
        <w:rPr>
          <w:rFonts w:ascii="Verdana" w:hAnsi="Verdana"/>
          <w:sz w:val="20"/>
          <w:szCs w:val="20"/>
          <w:shd w:val="clear" w:color="auto" w:fill="FFFFFF"/>
          <w:lang w:val="fr-FR"/>
        </w:rPr>
        <w:t xml:space="preserve">, et inclut une variété de </w:t>
      </w:r>
      <w:r w:rsidR="00112FEF">
        <w:rPr>
          <w:rFonts w:ascii="Verdana" w:hAnsi="Verdana"/>
          <w:sz w:val="20"/>
          <w:szCs w:val="20"/>
          <w:shd w:val="clear" w:color="auto" w:fill="FFFFFF"/>
          <w:lang w:val="fr-FR"/>
        </w:rPr>
        <w:t>technologies</w:t>
      </w:r>
      <w:r w:rsidRPr="009D7F4B">
        <w:rPr>
          <w:rFonts w:ascii="Verdana" w:hAnsi="Verdana"/>
          <w:sz w:val="20"/>
          <w:szCs w:val="20"/>
          <w:shd w:val="clear" w:color="auto" w:fill="FFFFFF"/>
          <w:lang w:val="fr-FR"/>
        </w:rPr>
        <w:t xml:space="preserve"> intelligentes pour améliorer l’expérience utilisateur</w:t>
      </w:r>
      <w:r w:rsidR="0001715F" w:rsidRPr="009D7F4B">
        <w:rPr>
          <w:rStyle w:val="Lienhypertexte"/>
          <w:rFonts w:ascii="Verdana" w:hAnsi="Verdana"/>
          <w:color w:val="auto"/>
          <w:sz w:val="20"/>
          <w:szCs w:val="20"/>
          <w:u w:val="none"/>
          <w:shd w:val="clear" w:color="auto" w:fill="FFFFFF"/>
          <w:lang w:val="fr-FR"/>
        </w:rPr>
        <w:t xml:space="preserve">. </w:t>
      </w:r>
      <w:r w:rsidR="001F1856" w:rsidRPr="009D7F4B">
        <w:rPr>
          <w:rStyle w:val="Lienhypertexte"/>
          <w:rFonts w:ascii="Verdana" w:hAnsi="Verdana"/>
          <w:color w:val="auto"/>
          <w:sz w:val="20"/>
          <w:szCs w:val="20"/>
          <w:u w:val="none"/>
          <w:shd w:val="clear" w:color="auto" w:fill="FFFFFF"/>
          <w:lang w:val="fr-FR"/>
        </w:rPr>
        <w:t xml:space="preserve">Elle comprend notamment </w:t>
      </w:r>
      <w:hyperlink r:id="rId10" w:history="1">
        <w:r w:rsidR="001F1856" w:rsidRPr="009D7F4B">
          <w:rPr>
            <w:rStyle w:val="Lienhypertexte"/>
            <w:rFonts w:ascii="Verdana" w:hAnsi="Verdana"/>
            <w:sz w:val="20"/>
            <w:szCs w:val="20"/>
            <w:shd w:val="clear" w:color="auto" w:fill="FFFFFF"/>
            <w:lang w:val="fr-FR"/>
          </w:rPr>
          <w:t>l’Assistant Virtuel d’Atos</w:t>
        </w:r>
      </w:hyperlink>
      <w:r w:rsidR="001F1856" w:rsidRPr="009D7F4B">
        <w:rPr>
          <w:rStyle w:val="Lienhypertexte"/>
          <w:rFonts w:ascii="Verdana" w:hAnsi="Verdana"/>
          <w:color w:val="auto"/>
          <w:sz w:val="20"/>
          <w:szCs w:val="20"/>
          <w:u w:val="none"/>
          <w:shd w:val="clear" w:color="auto" w:fill="FFFFFF"/>
          <w:lang w:val="fr-FR"/>
        </w:rPr>
        <w:t xml:space="preserve"> (AVA), qui s’appuie sur </w:t>
      </w:r>
      <w:r w:rsidR="00112FEF">
        <w:rPr>
          <w:rStyle w:val="Lienhypertexte"/>
          <w:rFonts w:ascii="Verdana" w:hAnsi="Verdana"/>
          <w:color w:val="auto"/>
          <w:sz w:val="20"/>
          <w:szCs w:val="20"/>
          <w:u w:val="none"/>
          <w:shd w:val="clear" w:color="auto" w:fill="FFFFFF"/>
          <w:lang w:val="fr-FR"/>
        </w:rPr>
        <w:t>l’expertise</w:t>
      </w:r>
      <w:r w:rsidR="001F1856" w:rsidRPr="009D7F4B">
        <w:rPr>
          <w:rStyle w:val="Lienhypertexte"/>
          <w:rFonts w:ascii="Verdana" w:hAnsi="Verdana"/>
          <w:color w:val="auto"/>
          <w:sz w:val="20"/>
          <w:szCs w:val="20"/>
          <w:u w:val="none"/>
          <w:shd w:val="clear" w:color="auto" w:fill="FFFFFF"/>
          <w:lang w:val="fr-FR"/>
        </w:rPr>
        <w:t xml:space="preserve"> de </w:t>
      </w:r>
      <w:proofErr w:type="spellStart"/>
      <w:r w:rsidR="001F1856" w:rsidRPr="009D7F4B">
        <w:rPr>
          <w:rStyle w:val="Lienhypertexte"/>
          <w:rFonts w:ascii="Verdana" w:hAnsi="Verdana"/>
          <w:color w:val="auto"/>
          <w:sz w:val="20"/>
          <w:szCs w:val="20"/>
          <w:u w:val="none"/>
          <w:shd w:val="clear" w:color="auto" w:fill="FFFFFF"/>
          <w:lang w:val="fr-FR"/>
        </w:rPr>
        <w:t>Cognitor</w:t>
      </w:r>
      <w:proofErr w:type="spellEnd"/>
      <w:r w:rsidR="00652689" w:rsidRPr="009D7F4B">
        <w:rPr>
          <w:rFonts w:ascii="Verdana" w:hAnsi="Verdana"/>
          <w:sz w:val="20"/>
          <w:szCs w:val="20"/>
          <w:lang w:val="fr-FR"/>
        </w:rPr>
        <w:t>,</w:t>
      </w:r>
      <w:r w:rsidR="001F1856" w:rsidRPr="009D7F4B">
        <w:rPr>
          <w:rFonts w:ascii="Verdana" w:hAnsi="Verdana"/>
          <w:sz w:val="20"/>
          <w:szCs w:val="20"/>
          <w:lang w:val="fr-FR"/>
        </w:rPr>
        <w:t xml:space="preserve"> spécialiste de l’</w:t>
      </w:r>
      <w:r w:rsidR="00C53ECF">
        <w:rPr>
          <w:rFonts w:ascii="Verdana" w:hAnsi="Verdana"/>
          <w:sz w:val="20"/>
          <w:szCs w:val="20"/>
          <w:lang w:val="fr-FR"/>
        </w:rPr>
        <w:t>I</w:t>
      </w:r>
      <w:r w:rsidR="001F1856" w:rsidRPr="009D7F4B">
        <w:rPr>
          <w:rFonts w:ascii="Verdana" w:hAnsi="Verdana"/>
          <w:sz w:val="20"/>
          <w:szCs w:val="20"/>
          <w:lang w:val="fr-FR"/>
        </w:rPr>
        <w:t xml:space="preserve">ntelligence </w:t>
      </w:r>
      <w:r w:rsidR="00C53ECF">
        <w:rPr>
          <w:rFonts w:ascii="Verdana" w:hAnsi="Verdana"/>
          <w:sz w:val="20"/>
          <w:szCs w:val="20"/>
          <w:lang w:val="fr-FR"/>
        </w:rPr>
        <w:t>A</w:t>
      </w:r>
      <w:r w:rsidR="001F1856" w:rsidRPr="009D7F4B">
        <w:rPr>
          <w:rFonts w:ascii="Verdana" w:hAnsi="Verdana"/>
          <w:sz w:val="20"/>
          <w:szCs w:val="20"/>
          <w:lang w:val="fr-FR"/>
        </w:rPr>
        <w:t>rtificielle, afin d’offrir un serv</w:t>
      </w:r>
      <w:r w:rsidR="00112FEF">
        <w:rPr>
          <w:rFonts w:ascii="Verdana" w:hAnsi="Verdana"/>
          <w:sz w:val="20"/>
          <w:szCs w:val="20"/>
          <w:lang w:val="fr-FR"/>
        </w:rPr>
        <w:t>ice de support aux utilisateurs –</w:t>
      </w:r>
      <w:r w:rsidR="001F1856" w:rsidRPr="009D7F4B">
        <w:rPr>
          <w:rFonts w:ascii="Verdana" w:hAnsi="Verdana"/>
          <w:sz w:val="20"/>
          <w:szCs w:val="20"/>
          <w:lang w:val="fr-FR"/>
        </w:rPr>
        <w:t xml:space="preserve"> </w:t>
      </w:r>
      <w:r w:rsidR="004B1DE6">
        <w:rPr>
          <w:rFonts w:ascii="Verdana" w:hAnsi="Verdana"/>
          <w:sz w:val="20"/>
          <w:szCs w:val="20"/>
          <w:shd w:val="clear" w:color="auto" w:fill="FFFFFF"/>
          <w:lang w:val="fr-FR"/>
        </w:rPr>
        <w:t xml:space="preserve">améliorant ainsi </w:t>
      </w:r>
      <w:r w:rsidR="00112FEF">
        <w:rPr>
          <w:rFonts w:ascii="Verdana" w:hAnsi="Verdana"/>
          <w:sz w:val="20"/>
          <w:szCs w:val="20"/>
          <w:shd w:val="clear" w:color="auto" w:fill="FFFFFF"/>
          <w:lang w:val="fr-FR"/>
        </w:rPr>
        <w:t>leur productivité</w:t>
      </w:r>
      <w:r w:rsidR="00112FEF" w:rsidRPr="009D7F4B">
        <w:rPr>
          <w:rFonts w:ascii="Verdana" w:hAnsi="Verdana"/>
          <w:sz w:val="20"/>
          <w:szCs w:val="20"/>
          <w:shd w:val="clear" w:color="auto" w:fill="FFFFFF"/>
          <w:lang w:val="fr-FR"/>
        </w:rPr>
        <w:t xml:space="preserve"> </w:t>
      </w:r>
      <w:r w:rsidR="004B1DE6">
        <w:rPr>
          <w:rFonts w:ascii="Verdana" w:hAnsi="Verdana"/>
          <w:sz w:val="20"/>
          <w:szCs w:val="20"/>
          <w:shd w:val="clear" w:color="auto" w:fill="FFFFFF"/>
          <w:lang w:val="fr-FR"/>
        </w:rPr>
        <w:t>et réduisant</w:t>
      </w:r>
      <w:r w:rsidR="00112FEF">
        <w:rPr>
          <w:rFonts w:ascii="Verdana" w:hAnsi="Verdana"/>
          <w:sz w:val="20"/>
          <w:szCs w:val="20"/>
          <w:shd w:val="clear" w:color="auto" w:fill="FFFFFF"/>
          <w:lang w:val="fr-FR"/>
        </w:rPr>
        <w:t xml:space="preserve"> les périodes d’inactivité, tout comme les coûts.</w:t>
      </w:r>
    </w:p>
    <w:p w14:paraId="4F817F3D" w14:textId="77777777" w:rsidR="00112FEF" w:rsidRDefault="00112FEF" w:rsidP="00112FEF">
      <w:pPr>
        <w:shd w:val="clear" w:color="auto" w:fill="FFFFFF" w:themeFill="background1"/>
        <w:spacing w:after="0"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val="fr-FR"/>
        </w:rPr>
      </w:pPr>
    </w:p>
    <w:p w14:paraId="35FB396D" w14:textId="30D55449" w:rsidR="00112FEF" w:rsidRDefault="00112FEF" w:rsidP="00112FEF">
      <w:pPr>
        <w:shd w:val="clear" w:color="auto" w:fill="FFFFFF" w:themeFill="background1"/>
        <w:spacing w:after="0" w:line="276" w:lineRule="auto"/>
        <w:ind w:left="708"/>
        <w:jc w:val="both"/>
        <w:rPr>
          <w:rFonts w:ascii="Verdana" w:hAnsi="Verdana"/>
          <w:sz w:val="20"/>
          <w:szCs w:val="20"/>
          <w:lang w:val="fr-FR"/>
        </w:rPr>
      </w:pPr>
      <w:r w:rsidRPr="004B1DE6">
        <w:rPr>
          <w:rFonts w:ascii="Verdana" w:hAnsi="Verdana"/>
          <w:b/>
          <w:sz w:val="20"/>
          <w:szCs w:val="20"/>
          <w:lang w:val="fr-FR"/>
        </w:rPr>
        <w:t xml:space="preserve">John </w:t>
      </w:r>
      <w:proofErr w:type="spellStart"/>
      <w:r w:rsidRPr="004B1DE6">
        <w:rPr>
          <w:rFonts w:ascii="Verdana" w:hAnsi="Verdana"/>
          <w:b/>
          <w:sz w:val="20"/>
          <w:szCs w:val="20"/>
          <w:lang w:val="fr-FR"/>
        </w:rPr>
        <w:t>Laherty</w:t>
      </w:r>
      <w:proofErr w:type="spellEnd"/>
      <w:r w:rsidRPr="004B1DE6">
        <w:rPr>
          <w:rFonts w:ascii="Verdana" w:hAnsi="Verdana"/>
          <w:b/>
          <w:sz w:val="20"/>
          <w:szCs w:val="20"/>
          <w:lang w:val="fr-FR"/>
        </w:rPr>
        <w:t xml:space="preserve">, Senior </w:t>
      </w:r>
      <w:proofErr w:type="spellStart"/>
      <w:r w:rsidRPr="004B1DE6">
        <w:rPr>
          <w:rFonts w:ascii="Verdana" w:hAnsi="Verdana"/>
          <w:b/>
          <w:sz w:val="20"/>
          <w:szCs w:val="20"/>
          <w:lang w:val="fr-FR"/>
        </w:rPr>
        <w:t>Research</w:t>
      </w:r>
      <w:proofErr w:type="spellEnd"/>
      <w:r w:rsidRPr="004B1DE6">
        <w:rPr>
          <w:rFonts w:ascii="Verdana" w:hAnsi="Verdana"/>
          <w:b/>
          <w:sz w:val="20"/>
          <w:szCs w:val="20"/>
          <w:lang w:val="fr-FR"/>
        </w:rPr>
        <w:t xml:space="preserve"> </w:t>
      </w:r>
      <w:proofErr w:type="spellStart"/>
      <w:r w:rsidRPr="004B1DE6">
        <w:rPr>
          <w:rFonts w:ascii="Verdana" w:hAnsi="Verdana"/>
          <w:b/>
          <w:sz w:val="20"/>
          <w:szCs w:val="20"/>
          <w:lang w:val="fr-FR"/>
        </w:rPr>
        <w:t>Analyst</w:t>
      </w:r>
      <w:proofErr w:type="spellEnd"/>
      <w:r w:rsidRPr="004B1DE6">
        <w:rPr>
          <w:rFonts w:ascii="Verdana" w:hAnsi="Verdana"/>
          <w:b/>
          <w:sz w:val="20"/>
          <w:szCs w:val="20"/>
          <w:lang w:val="fr-FR"/>
        </w:rPr>
        <w:t xml:space="preserve"> chez NelsonHall</w:t>
      </w:r>
      <w:r w:rsidRPr="004B1DE6">
        <w:rPr>
          <w:rFonts w:ascii="Verdana" w:hAnsi="Verdana"/>
          <w:sz w:val="20"/>
          <w:szCs w:val="20"/>
          <w:lang w:val="fr-FR"/>
        </w:rPr>
        <w:t xml:space="preserve">, précise </w:t>
      </w:r>
      <w:r w:rsidR="004B1DE6" w:rsidRPr="00820107">
        <w:rPr>
          <w:rFonts w:ascii="Verdana" w:hAnsi="Verdana"/>
          <w:i/>
          <w:sz w:val="20"/>
          <w:szCs w:val="20"/>
          <w:lang w:val="fr-FR"/>
        </w:rPr>
        <w:t>« </w:t>
      </w:r>
      <w:r w:rsidRPr="00820107">
        <w:rPr>
          <w:rFonts w:ascii="Verdana" w:hAnsi="Verdana"/>
          <w:i/>
          <w:sz w:val="20"/>
          <w:szCs w:val="20"/>
          <w:lang w:val="fr-FR"/>
        </w:rPr>
        <w:t xml:space="preserve">Atos </w:t>
      </w:r>
      <w:r w:rsidR="004B1DE6" w:rsidRPr="00820107">
        <w:rPr>
          <w:rFonts w:ascii="Verdana" w:hAnsi="Verdana"/>
          <w:i/>
          <w:sz w:val="20"/>
          <w:szCs w:val="20"/>
          <w:lang w:val="fr-FR"/>
        </w:rPr>
        <w:t xml:space="preserve">mène une </w:t>
      </w:r>
      <w:r w:rsidR="00820107" w:rsidRPr="00820107">
        <w:rPr>
          <w:rFonts w:ascii="Verdana" w:hAnsi="Verdana"/>
          <w:i/>
          <w:sz w:val="20"/>
          <w:szCs w:val="20"/>
          <w:lang w:val="fr-FR"/>
        </w:rPr>
        <w:t xml:space="preserve">double </w:t>
      </w:r>
      <w:r w:rsidR="004B1DE6" w:rsidRPr="00820107">
        <w:rPr>
          <w:rFonts w:ascii="Verdana" w:hAnsi="Verdana"/>
          <w:i/>
          <w:sz w:val="20"/>
          <w:szCs w:val="20"/>
          <w:lang w:val="fr-FR"/>
        </w:rPr>
        <w:t xml:space="preserve">démarche de transformation digitale de son infrastructure et de son service de support, afin d’améliorer l’expérience utilisateur et </w:t>
      </w:r>
      <w:r w:rsidR="004F4281">
        <w:rPr>
          <w:rFonts w:ascii="Verdana" w:hAnsi="Verdana"/>
          <w:i/>
          <w:sz w:val="20"/>
          <w:szCs w:val="20"/>
          <w:lang w:val="fr-FR"/>
        </w:rPr>
        <w:t>de favoriser l’activité commerciale</w:t>
      </w:r>
      <w:r w:rsidR="004B1DE6" w:rsidRPr="00820107">
        <w:rPr>
          <w:rFonts w:ascii="Verdana" w:hAnsi="Verdana"/>
          <w:i/>
          <w:sz w:val="20"/>
          <w:szCs w:val="20"/>
          <w:lang w:val="fr-FR"/>
        </w:rPr>
        <w:t>. Atos inclut désormais des technologies d’automatisation dans l’ensemble  de ses offres standard de gestion des infrastructures. »</w:t>
      </w:r>
    </w:p>
    <w:p w14:paraId="4B2D827B" w14:textId="77777777" w:rsidR="004B1DE6" w:rsidRDefault="004B1DE6" w:rsidP="00112FEF">
      <w:pPr>
        <w:shd w:val="clear" w:color="auto" w:fill="FFFFFF" w:themeFill="background1"/>
        <w:spacing w:after="0" w:line="276" w:lineRule="auto"/>
        <w:ind w:left="708"/>
        <w:jc w:val="both"/>
        <w:rPr>
          <w:rFonts w:ascii="Verdana" w:hAnsi="Verdana"/>
          <w:sz w:val="20"/>
          <w:szCs w:val="20"/>
          <w:lang w:val="fr-FR"/>
        </w:rPr>
      </w:pPr>
    </w:p>
    <w:p w14:paraId="393C10D5" w14:textId="474B3415" w:rsidR="004B1DE6" w:rsidRDefault="004B1DE6" w:rsidP="00112FEF">
      <w:pPr>
        <w:shd w:val="clear" w:color="auto" w:fill="FFFFFF" w:themeFill="background1"/>
        <w:spacing w:after="0" w:line="276" w:lineRule="auto"/>
        <w:ind w:left="708"/>
        <w:jc w:val="both"/>
        <w:rPr>
          <w:rFonts w:ascii="Verdana" w:hAnsi="Verdana"/>
          <w:i/>
          <w:sz w:val="20"/>
          <w:szCs w:val="20"/>
          <w:lang w:val="fr-FR"/>
        </w:rPr>
      </w:pPr>
      <w:r w:rsidRPr="004B1DE6">
        <w:rPr>
          <w:rFonts w:ascii="Verdana" w:hAnsi="Verdana"/>
          <w:b/>
          <w:sz w:val="20"/>
          <w:szCs w:val="20"/>
          <w:lang w:val="fr-FR"/>
        </w:rPr>
        <w:t>Peter Pluim, Vice-président exécutif pour la gestion des données et des infrastructures chez Atos</w:t>
      </w:r>
      <w:r>
        <w:rPr>
          <w:rFonts w:ascii="Verdana" w:hAnsi="Verdana"/>
          <w:sz w:val="20"/>
          <w:szCs w:val="20"/>
          <w:lang w:val="fr-FR"/>
        </w:rPr>
        <w:t xml:space="preserve">, ajoute : </w:t>
      </w:r>
      <w:r w:rsidRPr="00820107">
        <w:rPr>
          <w:rFonts w:ascii="Verdana" w:hAnsi="Verdana"/>
          <w:i/>
          <w:sz w:val="20"/>
          <w:szCs w:val="20"/>
          <w:lang w:val="fr-FR"/>
        </w:rPr>
        <w:t xml:space="preserve">« Nous sommes très heureux d’être </w:t>
      </w:r>
      <w:r w:rsidR="00820107">
        <w:rPr>
          <w:rFonts w:ascii="Verdana" w:hAnsi="Verdana"/>
          <w:i/>
          <w:sz w:val="20"/>
          <w:szCs w:val="20"/>
          <w:lang w:val="fr-FR"/>
        </w:rPr>
        <w:t>nommés</w:t>
      </w:r>
      <w:r w:rsidRPr="00820107">
        <w:rPr>
          <w:rFonts w:ascii="Verdana" w:hAnsi="Verdana"/>
          <w:i/>
          <w:sz w:val="20"/>
          <w:szCs w:val="20"/>
          <w:lang w:val="fr-FR"/>
        </w:rPr>
        <w:t xml:space="preserve"> </w:t>
      </w:r>
      <w:r w:rsidR="008955BA">
        <w:rPr>
          <w:rFonts w:ascii="Verdana" w:hAnsi="Verdana"/>
          <w:i/>
          <w:sz w:val="20"/>
          <w:szCs w:val="20"/>
          <w:lang w:val="fr-FR"/>
        </w:rPr>
        <w:t>‘</w:t>
      </w:r>
      <w:r w:rsidRPr="00820107">
        <w:rPr>
          <w:rFonts w:ascii="Verdana" w:hAnsi="Verdana"/>
          <w:i/>
          <w:sz w:val="20"/>
          <w:szCs w:val="20"/>
          <w:lang w:val="fr-FR"/>
        </w:rPr>
        <w:t>Leader</w:t>
      </w:r>
      <w:r w:rsidR="008955BA">
        <w:rPr>
          <w:rFonts w:ascii="Verdana" w:hAnsi="Verdana"/>
          <w:i/>
          <w:sz w:val="20"/>
          <w:szCs w:val="20"/>
          <w:lang w:val="fr-FR"/>
        </w:rPr>
        <w:t>’</w:t>
      </w:r>
      <w:r w:rsidRPr="00820107">
        <w:rPr>
          <w:rFonts w:ascii="Verdana" w:hAnsi="Verdana"/>
          <w:i/>
          <w:sz w:val="20"/>
          <w:szCs w:val="20"/>
          <w:lang w:val="fr-FR"/>
        </w:rPr>
        <w:t xml:space="preserve"> en </w:t>
      </w:r>
      <w:r w:rsidR="00820107" w:rsidRPr="00820107">
        <w:rPr>
          <w:rFonts w:ascii="Verdana" w:hAnsi="Verdana"/>
          <w:i/>
          <w:sz w:val="20"/>
          <w:szCs w:val="20"/>
          <w:lang w:val="fr-FR"/>
        </w:rPr>
        <w:t>gestion des infrastructures informatiques cognitives par NelsonHall. Nous</w:t>
      </w:r>
      <w:r w:rsidR="00820107">
        <w:rPr>
          <w:rFonts w:ascii="Verdana" w:hAnsi="Verdana"/>
          <w:i/>
          <w:sz w:val="20"/>
          <w:szCs w:val="20"/>
          <w:lang w:val="fr-FR"/>
        </w:rPr>
        <w:t xml:space="preserve"> offrons</w:t>
      </w:r>
      <w:r w:rsidR="008955BA">
        <w:rPr>
          <w:rFonts w:ascii="Verdana" w:hAnsi="Verdana"/>
          <w:i/>
          <w:sz w:val="20"/>
          <w:szCs w:val="20"/>
          <w:lang w:val="fr-FR"/>
        </w:rPr>
        <w:t xml:space="preserve"> </w:t>
      </w:r>
      <w:r w:rsidR="00820107">
        <w:rPr>
          <w:rFonts w:ascii="Verdana" w:hAnsi="Verdana"/>
          <w:i/>
          <w:sz w:val="20"/>
          <w:szCs w:val="20"/>
          <w:lang w:val="fr-FR"/>
        </w:rPr>
        <w:t>des services d’automatisation et de r</w:t>
      </w:r>
      <w:r w:rsidR="008955BA">
        <w:rPr>
          <w:rFonts w:ascii="Verdana" w:hAnsi="Verdana"/>
          <w:i/>
          <w:sz w:val="20"/>
          <w:szCs w:val="20"/>
          <w:lang w:val="fr-FR"/>
        </w:rPr>
        <w:t>obotique complets</w:t>
      </w:r>
      <w:r w:rsidR="00820107">
        <w:rPr>
          <w:rFonts w:ascii="Verdana" w:hAnsi="Verdana"/>
          <w:i/>
          <w:sz w:val="20"/>
          <w:szCs w:val="20"/>
          <w:lang w:val="fr-FR"/>
        </w:rPr>
        <w:t xml:space="preserve"> </w:t>
      </w:r>
      <w:r w:rsidR="008955BA">
        <w:rPr>
          <w:rFonts w:ascii="Verdana" w:hAnsi="Verdana"/>
          <w:i/>
          <w:sz w:val="20"/>
          <w:szCs w:val="20"/>
          <w:lang w:val="fr-FR"/>
        </w:rPr>
        <w:t>qui permettent aux entreprises de diminuer</w:t>
      </w:r>
      <w:r w:rsidR="00820107">
        <w:rPr>
          <w:rFonts w:ascii="Verdana" w:hAnsi="Verdana"/>
          <w:i/>
          <w:sz w:val="20"/>
          <w:szCs w:val="20"/>
          <w:lang w:val="fr-FR"/>
        </w:rPr>
        <w:t xml:space="preserve"> </w:t>
      </w:r>
      <w:r w:rsidR="008955BA">
        <w:rPr>
          <w:rFonts w:ascii="Verdana" w:hAnsi="Verdana"/>
          <w:i/>
          <w:sz w:val="20"/>
          <w:szCs w:val="20"/>
          <w:lang w:val="fr-FR"/>
        </w:rPr>
        <w:t>leurs coûts</w:t>
      </w:r>
      <w:r w:rsidR="00820107">
        <w:rPr>
          <w:rFonts w:ascii="Verdana" w:hAnsi="Verdana"/>
          <w:i/>
          <w:sz w:val="20"/>
          <w:szCs w:val="20"/>
          <w:lang w:val="fr-FR"/>
        </w:rPr>
        <w:t xml:space="preserve"> tout en améliorant la qualité</w:t>
      </w:r>
      <w:r w:rsidR="008955BA">
        <w:rPr>
          <w:rFonts w:ascii="Verdana" w:hAnsi="Verdana"/>
          <w:i/>
          <w:sz w:val="20"/>
          <w:szCs w:val="20"/>
          <w:lang w:val="fr-FR"/>
        </w:rPr>
        <w:t xml:space="preserve"> de leurs </w:t>
      </w:r>
      <w:r w:rsidR="008955BA">
        <w:rPr>
          <w:rFonts w:ascii="Verdana" w:hAnsi="Verdana"/>
          <w:i/>
          <w:sz w:val="20"/>
          <w:szCs w:val="20"/>
          <w:lang w:val="fr-FR"/>
        </w:rPr>
        <w:lastRenderedPageBreak/>
        <w:t>services –</w:t>
      </w:r>
      <w:r w:rsidR="00820107">
        <w:rPr>
          <w:rFonts w:ascii="Verdana" w:hAnsi="Verdana"/>
          <w:i/>
          <w:sz w:val="20"/>
          <w:szCs w:val="20"/>
          <w:lang w:val="fr-FR"/>
        </w:rPr>
        <w:t xml:space="preserve"> et </w:t>
      </w:r>
      <w:r w:rsidR="008955BA">
        <w:rPr>
          <w:rFonts w:ascii="Verdana" w:hAnsi="Verdana"/>
          <w:i/>
          <w:sz w:val="20"/>
          <w:szCs w:val="20"/>
          <w:lang w:val="fr-FR"/>
        </w:rPr>
        <w:t>créent de plus une véritable valeur ajoutée en leur permettant d’accéder à des ressources en temps réel. »</w:t>
      </w:r>
    </w:p>
    <w:p w14:paraId="4ACCC8D3" w14:textId="77777777" w:rsidR="008955BA" w:rsidRPr="00820107" w:rsidRDefault="008955BA" w:rsidP="00112FEF">
      <w:pPr>
        <w:shd w:val="clear" w:color="auto" w:fill="FFFFFF" w:themeFill="background1"/>
        <w:spacing w:after="0" w:line="276" w:lineRule="auto"/>
        <w:ind w:left="708"/>
        <w:jc w:val="both"/>
        <w:rPr>
          <w:rFonts w:ascii="Verdana" w:hAnsi="Verdana"/>
          <w:i/>
          <w:sz w:val="20"/>
          <w:szCs w:val="20"/>
          <w:lang w:val="fr-FR"/>
        </w:rPr>
      </w:pPr>
    </w:p>
    <w:p w14:paraId="5B52459D" w14:textId="77777777" w:rsidR="00FE7CAD" w:rsidRPr="008955BA" w:rsidRDefault="00FE7CAD" w:rsidP="00112FEF">
      <w:pPr>
        <w:shd w:val="clear" w:color="auto" w:fill="FFFFFF" w:themeFill="background1"/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  <w:lang w:val="fr-FR"/>
        </w:rPr>
      </w:pPr>
    </w:p>
    <w:p w14:paraId="47C2F8BB" w14:textId="5B426BBC" w:rsidR="008A1B6C" w:rsidRPr="008A1B6C" w:rsidRDefault="008A1B6C" w:rsidP="00112FEF">
      <w:pPr>
        <w:pStyle w:val="Paragraphedeliste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A1B6C">
        <w:rPr>
          <w:rFonts w:ascii="Verdana" w:hAnsi="Verdana"/>
          <w:sz w:val="20"/>
          <w:szCs w:val="20"/>
          <w:shd w:val="clear" w:color="auto" w:fill="FFFFFF"/>
        </w:rPr>
        <w:t xml:space="preserve">Pour en </w:t>
      </w:r>
      <w:proofErr w:type="spellStart"/>
      <w:r w:rsidRPr="008A1B6C">
        <w:rPr>
          <w:rFonts w:ascii="Verdana" w:hAnsi="Verdana"/>
          <w:sz w:val="20"/>
          <w:szCs w:val="20"/>
          <w:shd w:val="clear" w:color="auto" w:fill="FFFFFF"/>
        </w:rPr>
        <w:t>savoir</w:t>
      </w:r>
      <w:proofErr w:type="spellEnd"/>
      <w:r w:rsidRPr="008A1B6C">
        <w:rPr>
          <w:rFonts w:ascii="Verdana" w:hAnsi="Verdana"/>
          <w:sz w:val="20"/>
          <w:szCs w:val="20"/>
          <w:shd w:val="clear" w:color="auto" w:fill="FFFFFF"/>
        </w:rPr>
        <w:t xml:space="preserve"> plus </w:t>
      </w:r>
      <w:proofErr w:type="spellStart"/>
      <w:r w:rsidRPr="008A1B6C">
        <w:rPr>
          <w:rFonts w:ascii="Verdana" w:hAnsi="Verdana"/>
          <w:sz w:val="20"/>
          <w:szCs w:val="20"/>
          <w:shd w:val="clear" w:color="auto" w:fill="FFFFFF"/>
        </w:rPr>
        <w:t>sur</w:t>
      </w:r>
      <w:proofErr w:type="spellEnd"/>
      <w:r w:rsidRPr="008A1B6C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8A1B6C">
        <w:rPr>
          <w:rFonts w:ascii="Verdana" w:hAnsi="Verdana"/>
          <w:sz w:val="20"/>
          <w:szCs w:val="20"/>
          <w:shd w:val="clear" w:color="auto" w:fill="FFFFFF"/>
        </w:rPr>
        <w:t>le</w:t>
      </w:r>
      <w:proofErr w:type="spellEnd"/>
      <w:r w:rsidRPr="008A1B6C">
        <w:rPr>
          <w:rFonts w:ascii="Verdana" w:hAnsi="Verdana"/>
          <w:sz w:val="20"/>
          <w:szCs w:val="20"/>
          <w:shd w:val="clear" w:color="auto" w:fill="FFFFFF"/>
        </w:rPr>
        <w:t xml:space="preserve"> rapport de NelsonHall, </w:t>
      </w:r>
      <w:proofErr w:type="spellStart"/>
      <w:r w:rsidRPr="008A1B6C">
        <w:rPr>
          <w:rFonts w:ascii="Verdana" w:hAnsi="Verdana"/>
          <w:sz w:val="20"/>
          <w:szCs w:val="20"/>
          <w:shd w:val="clear" w:color="auto" w:fill="FFFFFF"/>
        </w:rPr>
        <w:t>suivez</w:t>
      </w:r>
      <w:proofErr w:type="spellEnd"/>
      <w:r w:rsidRPr="008A1B6C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hyperlink r:id="rId11" w:history="1">
        <w:proofErr w:type="spellStart"/>
        <w:r w:rsidRPr="000278C4">
          <w:rPr>
            <w:rStyle w:val="Lienhypertexte"/>
            <w:rFonts w:ascii="Verdana" w:hAnsi="Verdana"/>
            <w:sz w:val="20"/>
            <w:szCs w:val="20"/>
            <w:shd w:val="clear" w:color="auto" w:fill="FFFFFF"/>
          </w:rPr>
          <w:t>ce</w:t>
        </w:r>
        <w:proofErr w:type="spellEnd"/>
        <w:r w:rsidRPr="000278C4">
          <w:rPr>
            <w:rStyle w:val="Lienhypertexte"/>
            <w:rFonts w:ascii="Verdana" w:hAnsi="Verdana"/>
            <w:sz w:val="20"/>
            <w:szCs w:val="20"/>
            <w:shd w:val="clear" w:color="auto" w:fill="FFFFFF"/>
          </w:rPr>
          <w:t xml:space="preserve"> </w:t>
        </w:r>
        <w:proofErr w:type="spellStart"/>
        <w:proofErr w:type="gramStart"/>
        <w:r w:rsidRPr="000278C4">
          <w:rPr>
            <w:rStyle w:val="Lienhypertexte"/>
            <w:rFonts w:ascii="Verdana" w:hAnsi="Verdana"/>
            <w:sz w:val="20"/>
            <w:szCs w:val="20"/>
            <w:shd w:val="clear" w:color="auto" w:fill="FFFFFF"/>
          </w:rPr>
          <w:t>lien</w:t>
        </w:r>
        <w:proofErr w:type="spellEnd"/>
        <w:proofErr w:type="gramEnd"/>
      </w:hyperlink>
    </w:p>
    <w:p w14:paraId="038498C9" w14:textId="1535FB02" w:rsidR="008A1B6C" w:rsidRDefault="008A1B6C" w:rsidP="008A1B6C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A1B6C">
        <w:rPr>
          <w:rFonts w:ascii="Verdana" w:hAnsi="Verdana"/>
          <w:sz w:val="20"/>
          <w:szCs w:val="20"/>
          <w:shd w:val="clear" w:color="auto" w:fill="FFFFFF"/>
        </w:rPr>
        <w:t xml:space="preserve">Pour en </w:t>
      </w:r>
      <w:proofErr w:type="spellStart"/>
      <w:r w:rsidRPr="008A1B6C">
        <w:rPr>
          <w:rFonts w:ascii="Verdana" w:hAnsi="Verdana"/>
          <w:sz w:val="20"/>
          <w:szCs w:val="20"/>
          <w:shd w:val="clear" w:color="auto" w:fill="FFFFFF"/>
        </w:rPr>
        <w:t>savoir</w:t>
      </w:r>
      <w:proofErr w:type="spellEnd"/>
      <w:r w:rsidRPr="008A1B6C">
        <w:rPr>
          <w:rFonts w:ascii="Verdana" w:hAnsi="Verdana"/>
          <w:sz w:val="20"/>
          <w:szCs w:val="20"/>
          <w:shd w:val="clear" w:color="auto" w:fill="FFFFFF"/>
        </w:rPr>
        <w:t xml:space="preserve"> plus </w:t>
      </w:r>
      <w:proofErr w:type="spellStart"/>
      <w:r w:rsidRPr="008A1B6C">
        <w:rPr>
          <w:rFonts w:ascii="Verdana" w:hAnsi="Verdana"/>
          <w:sz w:val="20"/>
          <w:szCs w:val="20"/>
          <w:shd w:val="clear" w:color="auto" w:fill="FFFFFF"/>
        </w:rPr>
        <w:t>sur</w:t>
      </w:r>
      <w:proofErr w:type="spellEnd"/>
      <w:r w:rsidRPr="008A1B6C">
        <w:rPr>
          <w:rFonts w:ascii="Verdana" w:hAnsi="Verdana"/>
          <w:sz w:val="20"/>
          <w:szCs w:val="20"/>
          <w:shd w:val="clear" w:color="auto" w:fill="FFFFFF"/>
        </w:rPr>
        <w:t xml:space="preserve"> les solut</w:t>
      </w:r>
      <w:r>
        <w:rPr>
          <w:rFonts w:ascii="Verdana" w:hAnsi="Verdana"/>
          <w:sz w:val="20"/>
          <w:szCs w:val="20"/>
          <w:shd w:val="clear" w:color="auto" w:fill="FFFFFF"/>
        </w:rPr>
        <w:t>ions ‘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Automatisation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et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robotique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d’Atos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suivez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hyperlink r:id="rId12" w:history="1">
        <w:proofErr w:type="spellStart"/>
        <w:r w:rsidRPr="008A1B6C">
          <w:rPr>
            <w:rStyle w:val="Lienhypertexte"/>
            <w:rFonts w:ascii="Verdana" w:hAnsi="Verdana"/>
            <w:sz w:val="20"/>
            <w:szCs w:val="20"/>
            <w:shd w:val="clear" w:color="auto" w:fill="FFFFFF"/>
          </w:rPr>
          <w:t>ce</w:t>
        </w:r>
        <w:proofErr w:type="spellEnd"/>
        <w:r w:rsidRPr="008A1B6C">
          <w:rPr>
            <w:rStyle w:val="Lienhypertexte"/>
            <w:rFonts w:ascii="Verdana" w:hAnsi="Verdana"/>
            <w:sz w:val="20"/>
            <w:szCs w:val="20"/>
            <w:shd w:val="clear" w:color="auto" w:fill="FFFFFF"/>
          </w:rPr>
          <w:t xml:space="preserve"> </w:t>
        </w:r>
        <w:proofErr w:type="spellStart"/>
        <w:proofErr w:type="gramStart"/>
        <w:r w:rsidRPr="008A1B6C">
          <w:rPr>
            <w:rStyle w:val="Lienhypertexte"/>
            <w:rFonts w:ascii="Verdana" w:hAnsi="Verdana"/>
            <w:sz w:val="20"/>
            <w:szCs w:val="20"/>
            <w:shd w:val="clear" w:color="auto" w:fill="FFFFFF"/>
          </w:rPr>
          <w:t>lien</w:t>
        </w:r>
        <w:proofErr w:type="spellEnd"/>
        <w:proofErr w:type="gramEnd"/>
      </w:hyperlink>
    </w:p>
    <w:p w14:paraId="393DBB27" w14:textId="5F4EDECB" w:rsidR="008A1B6C" w:rsidRPr="008A1B6C" w:rsidRDefault="008A1B6C" w:rsidP="008A1B6C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  <w:lang w:val="fr-FR"/>
        </w:rPr>
      </w:pPr>
      <w:r w:rsidRPr="008A1B6C">
        <w:rPr>
          <w:rFonts w:ascii="Verdana" w:hAnsi="Verdana"/>
          <w:sz w:val="20"/>
          <w:szCs w:val="20"/>
          <w:shd w:val="clear" w:color="auto" w:fill="FFFFFF"/>
        </w:rPr>
        <w:t xml:space="preserve">Pour en </w:t>
      </w:r>
      <w:proofErr w:type="spellStart"/>
      <w:r w:rsidRPr="008A1B6C">
        <w:rPr>
          <w:rFonts w:ascii="Verdana" w:hAnsi="Verdana"/>
          <w:sz w:val="20"/>
          <w:szCs w:val="20"/>
          <w:shd w:val="clear" w:color="auto" w:fill="FFFFFF"/>
        </w:rPr>
        <w:t>savoir</w:t>
      </w:r>
      <w:proofErr w:type="spellEnd"/>
      <w:r w:rsidRPr="008A1B6C">
        <w:rPr>
          <w:rFonts w:ascii="Verdana" w:hAnsi="Verdana"/>
          <w:sz w:val="20"/>
          <w:szCs w:val="20"/>
          <w:shd w:val="clear" w:color="auto" w:fill="FFFFFF"/>
        </w:rPr>
        <w:t xml:space="preserve"> plus </w:t>
      </w:r>
      <w:proofErr w:type="spellStart"/>
      <w:r w:rsidRPr="008A1B6C">
        <w:rPr>
          <w:rFonts w:ascii="Verdana" w:hAnsi="Verdana"/>
          <w:sz w:val="20"/>
          <w:szCs w:val="20"/>
          <w:shd w:val="clear" w:color="auto" w:fill="FFFFFF"/>
        </w:rPr>
        <w:t>sur</w:t>
      </w:r>
      <w:proofErr w:type="spellEnd"/>
      <w:r w:rsidRPr="008A1B6C">
        <w:rPr>
          <w:rFonts w:ascii="Verdana" w:hAnsi="Verdana"/>
          <w:sz w:val="20"/>
          <w:szCs w:val="20"/>
          <w:shd w:val="clear" w:color="auto" w:fill="FFFFFF"/>
        </w:rPr>
        <w:t xml:space="preserve"> les solutions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‘Digital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Workplace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’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d’Atos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suivez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hyperlink r:id="rId13" w:history="1">
        <w:proofErr w:type="spellStart"/>
        <w:r w:rsidRPr="008A1B6C">
          <w:rPr>
            <w:rStyle w:val="Lienhypertexte"/>
            <w:rFonts w:ascii="Verdana" w:hAnsi="Verdana"/>
            <w:sz w:val="20"/>
            <w:szCs w:val="20"/>
            <w:shd w:val="clear" w:color="auto" w:fill="FFFFFF"/>
          </w:rPr>
          <w:t>ce</w:t>
        </w:r>
        <w:proofErr w:type="spellEnd"/>
        <w:r w:rsidRPr="008A1B6C">
          <w:rPr>
            <w:rStyle w:val="Lienhypertexte"/>
            <w:rFonts w:ascii="Verdana" w:hAnsi="Verdana"/>
            <w:sz w:val="20"/>
            <w:szCs w:val="20"/>
            <w:shd w:val="clear" w:color="auto" w:fill="FFFFFF"/>
          </w:rPr>
          <w:t xml:space="preserve"> </w:t>
        </w:r>
        <w:proofErr w:type="spellStart"/>
        <w:proofErr w:type="gramStart"/>
        <w:r w:rsidRPr="008A1B6C">
          <w:rPr>
            <w:rStyle w:val="Lienhypertexte"/>
            <w:rFonts w:ascii="Verdana" w:hAnsi="Verdana"/>
            <w:sz w:val="20"/>
            <w:szCs w:val="20"/>
            <w:shd w:val="clear" w:color="auto" w:fill="FFFFFF"/>
          </w:rPr>
          <w:t>lien</w:t>
        </w:r>
        <w:proofErr w:type="spellEnd"/>
        <w:proofErr w:type="gramEnd"/>
      </w:hyperlink>
    </w:p>
    <w:p w14:paraId="4D115BD6" w14:textId="77777777" w:rsidR="00975C79" w:rsidRPr="009D7F4B" w:rsidRDefault="00975C79" w:rsidP="00975C79">
      <w:pPr>
        <w:pStyle w:val="Paragraphedeliste"/>
        <w:spacing w:after="0" w:line="240" w:lineRule="auto"/>
        <w:rPr>
          <w:rFonts w:ascii="Verdana" w:hAnsi="Verdana"/>
          <w:sz w:val="20"/>
          <w:szCs w:val="20"/>
          <w:shd w:val="clear" w:color="auto" w:fill="FFFFFF"/>
          <w:lang w:val="fr-FR"/>
        </w:rPr>
      </w:pPr>
    </w:p>
    <w:p w14:paraId="2DFCF1E4" w14:textId="77777777" w:rsidR="00975C79" w:rsidRPr="008A1B6C" w:rsidRDefault="00975C79" w:rsidP="00975C79">
      <w:pPr>
        <w:pStyle w:val="Paragraphedeliste"/>
        <w:spacing w:after="0" w:line="240" w:lineRule="auto"/>
        <w:rPr>
          <w:rFonts w:ascii="Verdana" w:hAnsi="Verdana"/>
          <w:sz w:val="20"/>
          <w:szCs w:val="20"/>
          <w:shd w:val="clear" w:color="auto" w:fill="FFFFFF"/>
          <w:lang w:val="fr-FR"/>
        </w:rPr>
      </w:pPr>
      <w:r w:rsidRPr="008A1B6C">
        <w:rPr>
          <w:rFonts w:ascii="Verdana" w:hAnsi="Verdana"/>
          <w:sz w:val="20"/>
          <w:szCs w:val="20"/>
          <w:shd w:val="clear" w:color="auto" w:fill="FFFFFF"/>
          <w:lang w:val="fr-FR"/>
        </w:rPr>
        <w:t xml:space="preserve"> </w:t>
      </w:r>
    </w:p>
    <w:p w14:paraId="5BD886CD" w14:textId="77777777" w:rsidR="00975C79" w:rsidRPr="008A1B6C" w:rsidRDefault="00975C79" w:rsidP="00975C79">
      <w:pPr>
        <w:pStyle w:val="Paragraphedeliste"/>
        <w:spacing w:after="0" w:line="240" w:lineRule="auto"/>
        <w:rPr>
          <w:rFonts w:ascii="Verdana" w:hAnsi="Verdana"/>
          <w:sz w:val="20"/>
          <w:szCs w:val="20"/>
          <w:shd w:val="clear" w:color="auto" w:fill="FFFFFF"/>
          <w:lang w:val="fr-FR"/>
        </w:rPr>
      </w:pPr>
    </w:p>
    <w:p w14:paraId="1CB8518C" w14:textId="77777777" w:rsidR="00975C79" w:rsidRPr="008A1B6C" w:rsidRDefault="00975C79" w:rsidP="00975C79">
      <w:pPr>
        <w:spacing w:after="0" w:line="240" w:lineRule="auto"/>
        <w:jc w:val="center"/>
        <w:rPr>
          <w:rFonts w:ascii="Verdana" w:hAnsi="Verdana" w:cs="Arial"/>
          <w:sz w:val="20"/>
          <w:szCs w:val="20"/>
          <w:lang w:val="fr-FR"/>
        </w:rPr>
      </w:pPr>
      <w:r w:rsidRPr="008A1B6C">
        <w:rPr>
          <w:rFonts w:ascii="Verdana" w:hAnsi="Verdana"/>
          <w:color w:val="7F7F7F" w:themeColor="text1" w:themeTint="80"/>
          <w:sz w:val="20"/>
          <w:szCs w:val="20"/>
          <w:shd w:val="clear" w:color="auto" w:fill="FFFFFF"/>
          <w:lang w:val="fr-FR"/>
        </w:rPr>
        <w:t>***</w:t>
      </w:r>
    </w:p>
    <w:p w14:paraId="1C532482" w14:textId="063238DC" w:rsidR="008A1B6C" w:rsidRPr="008A1B6C" w:rsidRDefault="008A1B6C" w:rsidP="008A1B6C">
      <w:pPr>
        <w:spacing w:after="0" w:line="240" w:lineRule="auto"/>
        <w:jc w:val="both"/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p w14:paraId="3CAC4E77" w14:textId="77777777" w:rsidR="008A1B6C" w:rsidRPr="008A1B6C" w:rsidRDefault="008A1B6C" w:rsidP="008A1B6C">
      <w:pPr>
        <w:spacing w:after="0" w:line="240" w:lineRule="auto"/>
        <w:jc w:val="both"/>
        <w:rPr>
          <w:rFonts w:ascii="Verdana" w:hAnsi="Verdana" w:cs="Arial"/>
          <w:b/>
          <w:color w:val="808080" w:themeColor="background1" w:themeShade="80"/>
          <w:sz w:val="18"/>
          <w:szCs w:val="18"/>
        </w:rPr>
      </w:pPr>
    </w:p>
    <w:p w14:paraId="394B10C2" w14:textId="77777777" w:rsidR="008A1B6C" w:rsidRPr="008A1B6C" w:rsidRDefault="008A1B6C" w:rsidP="008A1B6C">
      <w:pPr>
        <w:spacing w:after="0" w:line="240" w:lineRule="auto"/>
        <w:jc w:val="both"/>
        <w:rPr>
          <w:rFonts w:ascii="Verdana" w:hAnsi="Verdana" w:cs="Arial"/>
          <w:b/>
          <w:color w:val="808080" w:themeColor="background1" w:themeShade="80"/>
          <w:sz w:val="18"/>
          <w:szCs w:val="18"/>
        </w:rPr>
      </w:pPr>
      <w:r w:rsidRPr="008A1B6C">
        <w:rPr>
          <w:rFonts w:ascii="Verdana" w:hAnsi="Verdana" w:cs="Arial"/>
          <w:b/>
          <w:color w:val="808080" w:themeColor="background1" w:themeShade="80"/>
          <w:sz w:val="18"/>
          <w:szCs w:val="18"/>
        </w:rPr>
        <w:t xml:space="preserve">A propos </w:t>
      </w:r>
      <w:proofErr w:type="spellStart"/>
      <w:r w:rsidRPr="008A1B6C">
        <w:rPr>
          <w:rFonts w:ascii="Verdana" w:hAnsi="Verdana" w:cs="Arial"/>
          <w:b/>
          <w:color w:val="808080" w:themeColor="background1" w:themeShade="80"/>
          <w:sz w:val="18"/>
          <w:szCs w:val="18"/>
        </w:rPr>
        <w:t>d’Atos</w:t>
      </w:r>
      <w:proofErr w:type="spellEnd"/>
    </w:p>
    <w:p w14:paraId="0FCEC10A" w14:textId="77777777" w:rsidR="008A1B6C" w:rsidRPr="008A1B6C" w:rsidRDefault="008A1B6C" w:rsidP="008A1B6C">
      <w:pPr>
        <w:spacing w:after="0" w:line="240" w:lineRule="auto"/>
        <w:jc w:val="both"/>
        <w:rPr>
          <w:rFonts w:ascii="Verdana" w:hAnsi="Verdana" w:cs="Arial"/>
          <w:color w:val="808080" w:themeColor="background1" w:themeShade="80"/>
          <w:sz w:val="18"/>
          <w:szCs w:val="18"/>
        </w:rPr>
      </w:pP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Atos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est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un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leader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international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la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transformation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digitale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avec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environ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100 000 collaborateurs dans 73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pays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et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un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chiffre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d’affaires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annuel de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l</w:t>
      </w:r>
      <w:proofErr w:type="gram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’</w:t>
      </w:r>
      <w:proofErr w:type="gram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ordre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12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milliards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d’euros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. Numéro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un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européen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du Big Data, de la Cybersécurité, des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supercalculateurs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et de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l’environnement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travail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connecté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,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le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Groupe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fournit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des services Cloud, solutions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d’infrastructure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et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gestion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gram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de</w:t>
      </w:r>
      <w:proofErr w:type="gram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données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,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applications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et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plateformes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métiers,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ainsi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que des services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transactionnels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par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l’intermédiaire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Worldline,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le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leader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européen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des services de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paiement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.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Grâce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à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ses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technologies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pointe et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son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expertise digitale &amp;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sectorielle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,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Atos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accompagne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la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transformation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digitale de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ses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clients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dans les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secteurs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Défense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, Finance, Santé, Industrie,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Médias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,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Énergie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&amp; Utilities,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Secteur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Public, Distribution,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Télécoms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, et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Transports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.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Partenaire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informatique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mondial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des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Jeux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Olympiques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et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Paralympiques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,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le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Groupe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exerce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ses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activités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sous les marques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Atos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,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Atos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Consulting,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Atos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Worldgrid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, Bull,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Canopy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, Unify et Worldline.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Atos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SE (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Societas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Europea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)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est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une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entreprise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cotée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sur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Euronext Paris et fait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partie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l’indice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CAC 40.</w:t>
      </w:r>
    </w:p>
    <w:p w14:paraId="09D058F4" w14:textId="77777777" w:rsidR="008A1B6C" w:rsidRPr="008A1B6C" w:rsidRDefault="008A1B6C" w:rsidP="008A1B6C">
      <w:pPr>
        <w:spacing w:after="0" w:line="240" w:lineRule="auto"/>
        <w:jc w:val="both"/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p w14:paraId="18F14496" w14:textId="77777777" w:rsidR="008A1B6C" w:rsidRPr="008A1B6C" w:rsidRDefault="008A1B6C" w:rsidP="008A1B6C">
      <w:pPr>
        <w:spacing w:after="0" w:line="240" w:lineRule="auto"/>
        <w:jc w:val="both"/>
        <w:rPr>
          <w:rFonts w:ascii="Verdana" w:hAnsi="Verdana" w:cs="Arial"/>
          <w:b/>
          <w:color w:val="808080" w:themeColor="background1" w:themeShade="80"/>
          <w:sz w:val="18"/>
          <w:szCs w:val="18"/>
        </w:rPr>
      </w:pPr>
      <w:r w:rsidRPr="008A1B6C">
        <w:rPr>
          <w:rFonts w:ascii="Verdana" w:hAnsi="Verdana" w:cs="Arial"/>
          <w:b/>
          <w:color w:val="808080" w:themeColor="background1" w:themeShade="80"/>
          <w:sz w:val="18"/>
          <w:szCs w:val="18"/>
        </w:rPr>
        <w:t>A propos de NelsonHall</w:t>
      </w:r>
    </w:p>
    <w:p w14:paraId="7AE0EDF4" w14:textId="77777777" w:rsidR="008A1B6C" w:rsidRPr="008A1B6C" w:rsidRDefault="008A1B6C" w:rsidP="008A1B6C">
      <w:pPr>
        <w:spacing w:after="0" w:line="240" w:lineRule="auto"/>
        <w:jc w:val="both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NelsonHall is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the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leading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global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analyst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firm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dedicated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to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helping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organizations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understand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the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‘art of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the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possible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’ in IT and business services. With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analysts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in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the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U.S., U.K., and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Continental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Europe, NelsonHall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provides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buy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-side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organizations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with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detailed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,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critical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information on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markets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and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vendors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(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including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NEAT assessments)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that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helps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them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make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fast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and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highly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informed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sourcing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decisions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. And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for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vendors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, NelsonHall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provides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deep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knowledge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of market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dynamics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and user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requirements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to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gram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help</w:t>
      </w:r>
      <w:proofErr w:type="gram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them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hone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their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go-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to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-market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strategies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. NelsonHall ’s </w:t>
      </w:r>
      <w:proofErr w:type="gram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research</w:t>
      </w:r>
      <w:proofErr w:type="gram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is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based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on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rigorous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,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all-original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research, and is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widely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respected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for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the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quality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,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depth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, and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insight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of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its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analysis.</w:t>
      </w:r>
    </w:p>
    <w:p w14:paraId="2215A413" w14:textId="77777777" w:rsidR="008A1B6C" w:rsidRPr="008A1B6C" w:rsidRDefault="008A1B6C" w:rsidP="008A1B6C">
      <w:pPr>
        <w:spacing w:after="0" w:line="240" w:lineRule="auto"/>
        <w:jc w:val="both"/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p w14:paraId="02B6D843" w14:textId="77777777" w:rsidR="008A1B6C" w:rsidRDefault="008A1B6C" w:rsidP="008A1B6C">
      <w:pPr>
        <w:spacing w:after="0" w:line="240" w:lineRule="auto"/>
        <w:jc w:val="both"/>
        <w:rPr>
          <w:rFonts w:ascii="Verdana" w:hAnsi="Verdana" w:cs="Arial"/>
          <w:b/>
          <w:color w:val="808080" w:themeColor="background1" w:themeShade="80"/>
          <w:sz w:val="18"/>
          <w:szCs w:val="18"/>
        </w:rPr>
      </w:pPr>
      <w:r>
        <w:rPr>
          <w:rFonts w:ascii="Verdana" w:hAnsi="Verdana" w:cs="Arial"/>
          <w:b/>
          <w:color w:val="808080" w:themeColor="background1" w:themeShade="80"/>
          <w:sz w:val="18"/>
          <w:szCs w:val="18"/>
        </w:rPr>
        <w:t xml:space="preserve">Contact </w:t>
      </w:r>
      <w:proofErr w:type="spellStart"/>
      <w:r>
        <w:rPr>
          <w:rFonts w:ascii="Verdana" w:hAnsi="Verdana" w:cs="Arial"/>
          <w:b/>
          <w:color w:val="808080" w:themeColor="background1" w:themeShade="80"/>
          <w:sz w:val="18"/>
          <w:szCs w:val="18"/>
        </w:rPr>
        <w:t>presse</w:t>
      </w:r>
      <w:proofErr w:type="spellEnd"/>
    </w:p>
    <w:p w14:paraId="63752C63" w14:textId="3B93415B" w:rsidR="00E74A5D" w:rsidRPr="008A1B6C" w:rsidRDefault="008A1B6C" w:rsidP="008A1B6C">
      <w:pPr>
        <w:spacing w:after="0" w:line="240" w:lineRule="auto"/>
        <w:jc w:val="both"/>
        <w:rPr>
          <w:rFonts w:ascii="Verdana" w:hAnsi="Verdana" w:cs="Arial"/>
          <w:b/>
          <w:color w:val="808080" w:themeColor="background1" w:themeShade="80"/>
          <w:sz w:val="18"/>
          <w:szCs w:val="18"/>
        </w:rPr>
      </w:pPr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Lucie 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Duchateau</w:t>
      </w:r>
      <w:proofErr w:type="spell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| </w:t>
      </w:r>
      <w:proofErr w:type="gram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lucie</w:t>
      </w:r>
      <w:proofErr w:type="gramEnd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.duchateau@atos.net | +33 7 62 85 35 10 | @</w:t>
      </w:r>
      <w:proofErr w:type="spellStart"/>
      <w:r w:rsidRPr="008A1B6C">
        <w:rPr>
          <w:rFonts w:ascii="Verdana" w:hAnsi="Verdana" w:cs="Arial"/>
          <w:color w:val="808080" w:themeColor="background1" w:themeShade="80"/>
          <w:sz w:val="18"/>
          <w:szCs w:val="18"/>
        </w:rPr>
        <w:t>Lucie_Duchateau</w:t>
      </w:r>
      <w:proofErr w:type="spellEnd"/>
    </w:p>
    <w:sectPr w:rsidR="00E74A5D" w:rsidRPr="008A1B6C" w:rsidSect="006F66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0295EA" w15:done="0"/>
  <w15:commentEx w15:paraId="7C59837A" w15:done="0"/>
  <w15:commentEx w15:paraId="30119D72" w15:done="0"/>
  <w15:commentEx w15:paraId="66503098" w15:done="0"/>
  <w15:commentEx w15:paraId="10186096" w15:paraIdParent="66503098" w15:done="0"/>
  <w15:commentEx w15:paraId="70B842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0295EA" w16cid:durableId="1EE0A176"/>
  <w16cid:commentId w16cid:paraId="7C59837A" w16cid:durableId="1EE0A19C"/>
  <w16cid:commentId w16cid:paraId="30119D72" w16cid:durableId="1EDFE047"/>
  <w16cid:commentId w16cid:paraId="66503098" w16cid:durableId="1EE0A1AB"/>
  <w16cid:commentId w16cid:paraId="10186096" w16cid:durableId="1EE0AB6C"/>
  <w16cid:commentId w16cid:paraId="70B84292" w16cid:durableId="1EE0A2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36E6A" w14:textId="77777777" w:rsidR="00D87A67" w:rsidRDefault="00D87A67" w:rsidP="00147E47">
      <w:pPr>
        <w:spacing w:after="0" w:line="240" w:lineRule="auto"/>
      </w:pPr>
      <w:r>
        <w:separator/>
      </w:r>
    </w:p>
  </w:endnote>
  <w:endnote w:type="continuationSeparator" w:id="0">
    <w:p w14:paraId="4E934F6B" w14:textId="77777777" w:rsidR="00D87A67" w:rsidRDefault="00D87A67" w:rsidP="0014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g Sans Light">
    <w:altName w:val="Corbe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mony Sans Ligh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tag Light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633B1" w14:textId="77777777" w:rsidR="009C7282" w:rsidRDefault="009C728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42DFC" w14:textId="77777777" w:rsidR="006647BD" w:rsidRDefault="006647BD" w:rsidP="00147E47">
    <w:pPr>
      <w:pStyle w:val="Pieddepage"/>
      <w:jc w:val="center"/>
    </w:pPr>
    <w:r w:rsidRPr="006F668D">
      <w:rPr>
        <w:noProof/>
        <w:color w:val="777777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E4C409" wp14:editId="5E415382">
              <wp:simplePos x="0" y="0"/>
              <wp:positionH relativeFrom="column">
                <wp:posOffset>-414020</wp:posOffset>
              </wp:positionH>
              <wp:positionV relativeFrom="paragraph">
                <wp:posOffset>-4445</wp:posOffset>
              </wp:positionV>
              <wp:extent cx="6582410" cy="0"/>
              <wp:effectExtent l="0" t="0" r="27940" b="1905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2410" cy="0"/>
                      </a:xfrm>
                      <a:prstGeom prst="line">
                        <a:avLst/>
                      </a:prstGeom>
                      <a:ln>
                        <a:solidFill>
                          <a:srgbClr val="77777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F1A5EA1" id="Connecteur droit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6pt,-.35pt" to="485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" strokecolor="#777" strokeweight=".5pt">
              <v:stroke joinstyle="miter"/>
            </v:line>
          </w:pict>
        </mc:Fallback>
      </mc:AlternateContent>
    </w:r>
  </w:p>
  <w:p w14:paraId="22751422" w14:textId="77777777" w:rsidR="006647BD" w:rsidRPr="00741236" w:rsidRDefault="00067679" w:rsidP="00147E47">
    <w:pPr>
      <w:pStyle w:val="Pieddepage"/>
      <w:jc w:val="center"/>
      <w:rPr>
        <w:lang w:val="en-US"/>
      </w:rPr>
    </w:pPr>
    <w:hyperlink r:id="rId1" w:history="1">
      <w:r w:rsidR="006647BD" w:rsidRPr="00741236">
        <w:rPr>
          <w:rStyle w:val="Lienhypertexte"/>
          <w:rFonts w:ascii="Verdana" w:eastAsia="Times New Roman" w:hAnsi="Verdana"/>
          <w:sz w:val="20"/>
          <w:szCs w:val="20"/>
          <w:lang w:val="en-US"/>
        </w:rPr>
        <w:t>www.atos.net</w:t>
      </w:r>
    </w:hyperlink>
    <w:r w:rsidR="006647BD" w:rsidRPr="00741236">
      <w:rPr>
        <w:rFonts w:ascii="Verdana" w:eastAsia="Times New Roman" w:hAnsi="Verdana"/>
        <w:sz w:val="20"/>
        <w:szCs w:val="20"/>
        <w:lang w:val="en-US"/>
      </w:rPr>
      <w:t xml:space="preserve"> </w:t>
    </w:r>
    <w:r w:rsidR="006647BD">
      <w:rPr>
        <w:rFonts w:ascii="Verdana" w:eastAsia="Times New Roman" w:hAnsi="Verdana"/>
        <w:color w:val="777777"/>
        <w:sz w:val="20"/>
        <w:szCs w:val="20"/>
        <w:lang w:val="en-US"/>
      </w:rPr>
      <w:t xml:space="preserve">– </w:t>
    </w:r>
    <w:r w:rsidR="006647BD" w:rsidRPr="00741236">
      <w:rPr>
        <w:rFonts w:ascii="Verdana" w:eastAsia="Times New Roman" w:hAnsi="Verdana"/>
        <w:color w:val="777777"/>
        <w:sz w:val="20"/>
        <w:szCs w:val="20"/>
        <w:lang w:val="en-US"/>
      </w:rPr>
      <w:t>Follow us on</w:t>
    </w:r>
    <w:r w:rsidR="006647BD" w:rsidRPr="00741236">
      <w:rPr>
        <w:rFonts w:ascii="Verdana" w:eastAsia="Times New Roman" w:hAnsi="Verdana"/>
        <w:color w:val="969696"/>
        <w:sz w:val="20"/>
        <w:szCs w:val="20"/>
        <w:lang w:val="en-US"/>
      </w:rPr>
      <w:t xml:space="preserve"> </w:t>
    </w:r>
    <w:r w:rsidR="006647BD">
      <w:rPr>
        <w:noProof/>
        <w:lang w:val="fr-FR" w:eastAsia="fr-FR"/>
      </w:rPr>
      <w:drawing>
        <wp:inline distT="0" distB="0" distL="0" distR="0" wp14:anchorId="0B2D92B3" wp14:editId="6E6182CA">
          <wp:extent cx="200025" cy="161925"/>
          <wp:effectExtent l="0" t="0" r="9525" b="9525"/>
          <wp:docPr id="3" name="Image 3" descr="TW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TWT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4" w:history="1">
      <w:r w:rsidR="006647BD">
        <w:rPr>
          <w:rStyle w:val="Lienhypertexte"/>
          <w:rFonts w:ascii="Arial" w:hAnsi="Arial" w:cs="Arial"/>
          <w:color w:val="8899A6"/>
          <w:sz w:val="21"/>
          <w:szCs w:val="21"/>
          <w:shd w:val="clear" w:color="auto" w:fill="F5F8FA"/>
        </w:rPr>
        <w:t>@</w:t>
      </w:r>
      <w:r w:rsidR="006647BD">
        <w:rPr>
          <w:rStyle w:val="u-linkcomplex-target"/>
          <w:rFonts w:ascii="Arial" w:hAnsi="Arial" w:cs="Arial"/>
          <w:color w:val="8899A6"/>
          <w:sz w:val="21"/>
          <w:szCs w:val="21"/>
          <w:u w:val="single"/>
          <w:shd w:val="clear" w:color="auto" w:fill="F5F8FA"/>
        </w:rPr>
        <w:t>Atos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22349" w14:textId="77777777" w:rsidR="009C7282" w:rsidRDefault="009C72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ACD0A" w14:textId="77777777" w:rsidR="00D87A67" w:rsidRDefault="00D87A67" w:rsidP="00147E47">
      <w:pPr>
        <w:spacing w:after="0" w:line="240" w:lineRule="auto"/>
      </w:pPr>
      <w:r>
        <w:separator/>
      </w:r>
    </w:p>
  </w:footnote>
  <w:footnote w:type="continuationSeparator" w:id="0">
    <w:p w14:paraId="2B25860E" w14:textId="77777777" w:rsidR="00D87A67" w:rsidRDefault="00D87A67" w:rsidP="00147E47">
      <w:pPr>
        <w:spacing w:after="0" w:line="240" w:lineRule="auto"/>
      </w:pPr>
      <w:r>
        <w:continuationSeparator/>
      </w:r>
    </w:p>
  </w:footnote>
  <w:footnote w:id="1">
    <w:p w14:paraId="2DE36E34" w14:textId="14972EE7" w:rsidR="006647BD" w:rsidRPr="00EE36A7" w:rsidRDefault="006647BD" w:rsidP="00975C79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EE36A7">
        <w:rPr>
          <w:lang w:val="en-US"/>
        </w:rPr>
        <w:t>NelsonHall</w:t>
      </w:r>
      <w:r>
        <w:rPr>
          <w:lang w:val="en-US"/>
        </w:rPr>
        <w:t>:</w:t>
      </w:r>
      <w:r w:rsidRPr="00EE36A7">
        <w:rPr>
          <w:lang w:val="en-US"/>
        </w:rPr>
        <w:t xml:space="preserve"> </w:t>
      </w:r>
      <w:r w:rsidR="008A1B6C">
        <w:rPr>
          <w:lang w:val="en-US"/>
        </w:rPr>
        <w:t xml:space="preserve">Rapport </w:t>
      </w:r>
      <w:r w:rsidRPr="00EE36A7">
        <w:rPr>
          <w:lang w:val="en-US"/>
        </w:rPr>
        <w:t xml:space="preserve">Vendor Evaluation &amp; Assessment Tool (NEAT) for </w:t>
      </w:r>
      <w:r>
        <w:rPr>
          <w:lang w:val="en-US"/>
        </w:rPr>
        <w:t>Cognitive IT I</w:t>
      </w:r>
      <w:r w:rsidR="008A1B6C">
        <w:rPr>
          <w:lang w:val="en-US"/>
        </w:rPr>
        <w:t xml:space="preserve">nfrastructure Management, par </w:t>
      </w:r>
      <w:r w:rsidR="008A1B6C" w:rsidRPr="008A1B6C">
        <w:rPr>
          <w:lang w:val="en-US"/>
        </w:rPr>
        <w:t xml:space="preserve">John </w:t>
      </w:r>
      <w:proofErr w:type="spellStart"/>
      <w:r w:rsidR="008A1B6C" w:rsidRPr="008A1B6C">
        <w:rPr>
          <w:lang w:val="en-US"/>
        </w:rPr>
        <w:t>Laherty</w:t>
      </w:r>
      <w:proofErr w:type="spellEnd"/>
      <w:r w:rsidR="008A1B6C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="008A1B6C">
        <w:rPr>
          <w:lang w:val="en-US"/>
        </w:rPr>
        <w:t>publié</w:t>
      </w:r>
      <w:proofErr w:type="spellEnd"/>
      <w:r w:rsidR="008A1B6C">
        <w:rPr>
          <w:lang w:val="en-US"/>
        </w:rPr>
        <w:t xml:space="preserve"> le 3 </w:t>
      </w:r>
      <w:proofErr w:type="spellStart"/>
      <w:r w:rsidR="008A1B6C">
        <w:rPr>
          <w:lang w:val="en-US"/>
        </w:rPr>
        <w:t>juillet</w:t>
      </w:r>
      <w:proofErr w:type="spellEnd"/>
      <w:r>
        <w:rPr>
          <w:lang w:val="en-US"/>
        </w:rPr>
        <w:t xml:space="preserve"> 2018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2FA84" w14:textId="77777777" w:rsidR="009C7282" w:rsidRDefault="009C728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59AAA" w14:textId="77777777" w:rsidR="009C7282" w:rsidRDefault="009C728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24808" w14:textId="77777777" w:rsidR="009C7282" w:rsidRDefault="009C72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6E3"/>
    <w:multiLevelType w:val="hybridMultilevel"/>
    <w:tmpl w:val="C538A4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A4E9F0">
      <w:start w:val="1"/>
      <w:numFmt w:val="bullet"/>
      <w:lvlText w:val="•"/>
      <w:lvlJc w:val="left"/>
      <w:pPr>
        <w:ind w:left="2160" w:hanging="360"/>
      </w:pPr>
      <w:rPr>
        <w:rFonts w:ascii="Stag Sans Light" w:hAnsi="Stag Sans Ligh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6945"/>
    <w:multiLevelType w:val="hybridMultilevel"/>
    <w:tmpl w:val="6F662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31145"/>
    <w:multiLevelType w:val="hybridMultilevel"/>
    <w:tmpl w:val="4FBC65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A4E9F0">
      <w:start w:val="1"/>
      <w:numFmt w:val="bullet"/>
      <w:lvlText w:val="•"/>
      <w:lvlJc w:val="left"/>
      <w:pPr>
        <w:ind w:left="2160" w:hanging="360"/>
      </w:pPr>
      <w:rPr>
        <w:rFonts w:ascii="Stag Sans Light" w:hAnsi="Stag Sans Ligh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03BAE"/>
    <w:multiLevelType w:val="hybridMultilevel"/>
    <w:tmpl w:val="966C16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FEA296">
      <w:start w:val="1"/>
      <w:numFmt w:val="bullet"/>
      <w:lvlText w:val="-"/>
      <w:lvlJc w:val="left"/>
      <w:pPr>
        <w:ind w:left="2160" w:hanging="360"/>
      </w:pPr>
      <w:rPr>
        <w:rFonts w:ascii="Verdana" w:eastAsiaTheme="minorHAnsi" w:hAnsi="Verdana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A1B38"/>
    <w:multiLevelType w:val="hybridMultilevel"/>
    <w:tmpl w:val="F446BFAC"/>
    <w:lvl w:ilvl="0" w:tplc="FDFEA29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D73A3"/>
    <w:multiLevelType w:val="hybridMultilevel"/>
    <w:tmpl w:val="02420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62131"/>
    <w:multiLevelType w:val="hybridMultilevel"/>
    <w:tmpl w:val="10888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96E19"/>
    <w:multiLevelType w:val="hybridMultilevel"/>
    <w:tmpl w:val="27E839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0640D"/>
    <w:multiLevelType w:val="hybridMultilevel"/>
    <w:tmpl w:val="60587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41EF1"/>
    <w:multiLevelType w:val="hybridMultilevel"/>
    <w:tmpl w:val="953202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B0DCE"/>
    <w:multiLevelType w:val="hybridMultilevel"/>
    <w:tmpl w:val="211CA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152EA"/>
    <w:multiLevelType w:val="hybridMultilevel"/>
    <w:tmpl w:val="5656BA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37DBF"/>
    <w:multiLevelType w:val="hybridMultilevel"/>
    <w:tmpl w:val="9B0E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59222F"/>
    <w:multiLevelType w:val="hybridMultilevel"/>
    <w:tmpl w:val="46F478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C2ECA"/>
    <w:multiLevelType w:val="hybridMultilevel"/>
    <w:tmpl w:val="6BEC9B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11"/>
  </w:num>
  <w:num w:numId="6">
    <w:abstractNumId w:val="7"/>
  </w:num>
  <w:num w:numId="7">
    <w:abstractNumId w:val="14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  <w:num w:numId="12">
    <w:abstractNumId w:val="13"/>
  </w:num>
  <w:num w:numId="13">
    <w:abstractNumId w:val="0"/>
  </w:num>
  <w:num w:numId="14">
    <w:abstractNumId w:val="3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 Connolly">
    <w15:presenceInfo w15:providerId="None" w15:userId="Paul Connolly"/>
  </w15:person>
  <w15:person w15:author="John  Laherty">
    <w15:presenceInfo w15:providerId="None" w15:userId="John  Laher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wFCA2NLc1MDAzNLAyUdpeDU4uLM/DyQAsNaAMMPJsMsAAAA"/>
  </w:docVars>
  <w:rsids>
    <w:rsidRoot w:val="004D6D95"/>
    <w:rsid w:val="00001570"/>
    <w:rsid w:val="0001715F"/>
    <w:rsid w:val="000278C4"/>
    <w:rsid w:val="00033F94"/>
    <w:rsid w:val="00045358"/>
    <w:rsid w:val="00067679"/>
    <w:rsid w:val="00073F05"/>
    <w:rsid w:val="000916BD"/>
    <w:rsid w:val="000A01A2"/>
    <w:rsid w:val="000E05DD"/>
    <w:rsid w:val="000E1575"/>
    <w:rsid w:val="00112FEF"/>
    <w:rsid w:val="00117630"/>
    <w:rsid w:val="00117D44"/>
    <w:rsid w:val="00147E47"/>
    <w:rsid w:val="001513F7"/>
    <w:rsid w:val="00151DF6"/>
    <w:rsid w:val="00155DFB"/>
    <w:rsid w:val="00156A91"/>
    <w:rsid w:val="0016188F"/>
    <w:rsid w:val="00164A22"/>
    <w:rsid w:val="001661F9"/>
    <w:rsid w:val="001807CA"/>
    <w:rsid w:val="001E5E0E"/>
    <w:rsid w:val="001F1856"/>
    <w:rsid w:val="001F6EE6"/>
    <w:rsid w:val="00201297"/>
    <w:rsid w:val="00201B3B"/>
    <w:rsid w:val="00207DDB"/>
    <w:rsid w:val="0021001E"/>
    <w:rsid w:val="00216B3B"/>
    <w:rsid w:val="00221C85"/>
    <w:rsid w:val="0023321C"/>
    <w:rsid w:val="0026602C"/>
    <w:rsid w:val="00273295"/>
    <w:rsid w:val="002A3A79"/>
    <w:rsid w:val="002B7C6E"/>
    <w:rsid w:val="002C2584"/>
    <w:rsid w:val="002C3DAD"/>
    <w:rsid w:val="002C6FE1"/>
    <w:rsid w:val="002F02DF"/>
    <w:rsid w:val="002F0745"/>
    <w:rsid w:val="003119F6"/>
    <w:rsid w:val="0031487B"/>
    <w:rsid w:val="003151BB"/>
    <w:rsid w:val="0033081D"/>
    <w:rsid w:val="00337B49"/>
    <w:rsid w:val="00372E85"/>
    <w:rsid w:val="00392761"/>
    <w:rsid w:val="003C7A97"/>
    <w:rsid w:val="003D1EE3"/>
    <w:rsid w:val="003F4C70"/>
    <w:rsid w:val="00437AB9"/>
    <w:rsid w:val="0046773F"/>
    <w:rsid w:val="004865B1"/>
    <w:rsid w:val="00486BE3"/>
    <w:rsid w:val="0049709B"/>
    <w:rsid w:val="004A11B1"/>
    <w:rsid w:val="004B070A"/>
    <w:rsid w:val="004B1DE6"/>
    <w:rsid w:val="004B4BB2"/>
    <w:rsid w:val="004D3688"/>
    <w:rsid w:val="004D6D95"/>
    <w:rsid w:val="004E5EBF"/>
    <w:rsid w:val="004F2B13"/>
    <w:rsid w:val="004F4281"/>
    <w:rsid w:val="00556DF5"/>
    <w:rsid w:val="0058783C"/>
    <w:rsid w:val="005C1919"/>
    <w:rsid w:val="005D234E"/>
    <w:rsid w:val="005F7B2E"/>
    <w:rsid w:val="006070C1"/>
    <w:rsid w:val="00652689"/>
    <w:rsid w:val="00652E74"/>
    <w:rsid w:val="00653E47"/>
    <w:rsid w:val="006647BD"/>
    <w:rsid w:val="006716DE"/>
    <w:rsid w:val="006C7B01"/>
    <w:rsid w:val="006D3BC0"/>
    <w:rsid w:val="006D3EE9"/>
    <w:rsid w:val="006E7597"/>
    <w:rsid w:val="006F668D"/>
    <w:rsid w:val="00701376"/>
    <w:rsid w:val="00707700"/>
    <w:rsid w:val="00715555"/>
    <w:rsid w:val="007324D8"/>
    <w:rsid w:val="00741236"/>
    <w:rsid w:val="007567C1"/>
    <w:rsid w:val="00764863"/>
    <w:rsid w:val="0078322E"/>
    <w:rsid w:val="007A2023"/>
    <w:rsid w:val="007A5600"/>
    <w:rsid w:val="007B58A4"/>
    <w:rsid w:val="007B7069"/>
    <w:rsid w:val="007C1A90"/>
    <w:rsid w:val="007C1E4A"/>
    <w:rsid w:val="007C7BDF"/>
    <w:rsid w:val="00817D6A"/>
    <w:rsid w:val="00820107"/>
    <w:rsid w:val="00825647"/>
    <w:rsid w:val="00841499"/>
    <w:rsid w:val="008501BE"/>
    <w:rsid w:val="008815C2"/>
    <w:rsid w:val="00881F06"/>
    <w:rsid w:val="008867AA"/>
    <w:rsid w:val="008955BA"/>
    <w:rsid w:val="008A1B6C"/>
    <w:rsid w:val="008D7DE2"/>
    <w:rsid w:val="008E31B3"/>
    <w:rsid w:val="008E3D31"/>
    <w:rsid w:val="00903BA3"/>
    <w:rsid w:val="00906FA1"/>
    <w:rsid w:val="00954C69"/>
    <w:rsid w:val="009618AF"/>
    <w:rsid w:val="00963312"/>
    <w:rsid w:val="00964B04"/>
    <w:rsid w:val="00975766"/>
    <w:rsid w:val="00975C79"/>
    <w:rsid w:val="00985A67"/>
    <w:rsid w:val="009861AC"/>
    <w:rsid w:val="009C2D65"/>
    <w:rsid w:val="009C7282"/>
    <w:rsid w:val="009D7528"/>
    <w:rsid w:val="009D7F4B"/>
    <w:rsid w:val="009F0B65"/>
    <w:rsid w:val="009F21F8"/>
    <w:rsid w:val="009F3C95"/>
    <w:rsid w:val="00A11EAB"/>
    <w:rsid w:val="00A1249F"/>
    <w:rsid w:val="00A166EE"/>
    <w:rsid w:val="00A265B9"/>
    <w:rsid w:val="00A2671B"/>
    <w:rsid w:val="00A51B0C"/>
    <w:rsid w:val="00A63F52"/>
    <w:rsid w:val="00A77914"/>
    <w:rsid w:val="00A811FA"/>
    <w:rsid w:val="00A84603"/>
    <w:rsid w:val="00A94DCF"/>
    <w:rsid w:val="00AB004E"/>
    <w:rsid w:val="00AB2BFB"/>
    <w:rsid w:val="00AB4EEA"/>
    <w:rsid w:val="00AB62FE"/>
    <w:rsid w:val="00AC7953"/>
    <w:rsid w:val="00AD6B43"/>
    <w:rsid w:val="00AF52D4"/>
    <w:rsid w:val="00AF5F58"/>
    <w:rsid w:val="00AF6C6F"/>
    <w:rsid w:val="00B001B4"/>
    <w:rsid w:val="00B024DB"/>
    <w:rsid w:val="00B27312"/>
    <w:rsid w:val="00B51D1A"/>
    <w:rsid w:val="00B868A3"/>
    <w:rsid w:val="00B87ED0"/>
    <w:rsid w:val="00BB5752"/>
    <w:rsid w:val="00BC4734"/>
    <w:rsid w:val="00BD2B6B"/>
    <w:rsid w:val="00BD5F1E"/>
    <w:rsid w:val="00BE0EDE"/>
    <w:rsid w:val="00C101A8"/>
    <w:rsid w:val="00C16446"/>
    <w:rsid w:val="00C438A3"/>
    <w:rsid w:val="00C53ECF"/>
    <w:rsid w:val="00C54B49"/>
    <w:rsid w:val="00C57D11"/>
    <w:rsid w:val="00C808A3"/>
    <w:rsid w:val="00C8246B"/>
    <w:rsid w:val="00CA2897"/>
    <w:rsid w:val="00CB69C5"/>
    <w:rsid w:val="00CC3033"/>
    <w:rsid w:val="00CF0D1A"/>
    <w:rsid w:val="00CF482D"/>
    <w:rsid w:val="00D01FFE"/>
    <w:rsid w:val="00D14397"/>
    <w:rsid w:val="00D37699"/>
    <w:rsid w:val="00D67F9E"/>
    <w:rsid w:val="00D74E35"/>
    <w:rsid w:val="00D752E2"/>
    <w:rsid w:val="00D87A67"/>
    <w:rsid w:val="00D95D7B"/>
    <w:rsid w:val="00DA572C"/>
    <w:rsid w:val="00DB0D17"/>
    <w:rsid w:val="00DD4693"/>
    <w:rsid w:val="00E02019"/>
    <w:rsid w:val="00E43917"/>
    <w:rsid w:val="00E660AF"/>
    <w:rsid w:val="00E71ABB"/>
    <w:rsid w:val="00E74A5D"/>
    <w:rsid w:val="00E97CD7"/>
    <w:rsid w:val="00EB6B28"/>
    <w:rsid w:val="00EC54A5"/>
    <w:rsid w:val="00ED52B6"/>
    <w:rsid w:val="00F03410"/>
    <w:rsid w:val="00F11605"/>
    <w:rsid w:val="00F23313"/>
    <w:rsid w:val="00F32FEE"/>
    <w:rsid w:val="00F42E62"/>
    <w:rsid w:val="00F447FF"/>
    <w:rsid w:val="00F5406B"/>
    <w:rsid w:val="00F844A7"/>
    <w:rsid w:val="00FA56DC"/>
    <w:rsid w:val="00FE18D4"/>
    <w:rsid w:val="00FE67EE"/>
    <w:rsid w:val="00FE7CAD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ADAF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D6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D6D9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4D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Accentuation">
    <w:name w:val="Emphasis"/>
    <w:basedOn w:val="Policepardfaut"/>
    <w:uiPriority w:val="20"/>
    <w:qFormat/>
    <w:rsid w:val="004D6D95"/>
    <w:rPr>
      <w:i/>
      <w:iCs/>
    </w:rPr>
  </w:style>
  <w:style w:type="character" w:styleId="Lienhypertexte">
    <w:name w:val="Hyperlink"/>
    <w:basedOn w:val="Policepardfaut"/>
    <w:uiPriority w:val="99"/>
    <w:unhideWhenUsed/>
    <w:rsid w:val="004D6D95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C54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54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54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54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54A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4A5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EC54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Rvision">
    <w:name w:val="Revision"/>
    <w:hidden/>
    <w:uiPriority w:val="99"/>
    <w:semiHidden/>
    <w:rsid w:val="00817D6A"/>
    <w:pPr>
      <w:spacing w:after="0" w:line="240" w:lineRule="auto"/>
    </w:pPr>
  </w:style>
  <w:style w:type="paragraph" w:customStyle="1" w:styleId="Textebold">
    <w:name w:val="Texte bold"/>
    <w:basedOn w:val="Normal"/>
    <w:rsid w:val="008D7DE2"/>
    <w:pPr>
      <w:spacing w:after="0" w:line="216" w:lineRule="atLeast"/>
      <w:jc w:val="both"/>
    </w:pPr>
    <w:rPr>
      <w:rFonts w:ascii="Verdana" w:eastAsia="Times New Roman" w:hAnsi="Verdana" w:cs="Times New Roman"/>
      <w:b/>
      <w:sz w:val="18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4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E47"/>
  </w:style>
  <w:style w:type="paragraph" w:styleId="Pieddepage">
    <w:name w:val="footer"/>
    <w:basedOn w:val="Normal"/>
    <w:link w:val="PieddepageCar"/>
    <w:uiPriority w:val="99"/>
    <w:unhideWhenUsed/>
    <w:rsid w:val="0014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7E47"/>
  </w:style>
  <w:style w:type="character" w:customStyle="1" w:styleId="u-linkcomplex-target">
    <w:name w:val="u-linkcomplex-target"/>
    <w:basedOn w:val="Policepardfaut"/>
    <w:rsid w:val="00147E47"/>
  </w:style>
  <w:style w:type="paragraph" w:styleId="Corpsdetexte">
    <w:name w:val="Body Text"/>
    <w:aliases w:val="Tempo Body Text"/>
    <w:basedOn w:val="Normal"/>
    <w:link w:val="CorpsdetexteCar"/>
    <w:semiHidden/>
    <w:rsid w:val="00881F06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en-US"/>
    </w:rPr>
  </w:style>
  <w:style w:type="character" w:customStyle="1" w:styleId="CorpsdetexteCar">
    <w:name w:val="Corps de texte Car"/>
    <w:aliases w:val="Tempo Body Text Car"/>
    <w:basedOn w:val="Policepardfaut"/>
    <w:link w:val="Corpsdetexte"/>
    <w:semiHidden/>
    <w:rsid w:val="00881F06"/>
    <w:rPr>
      <w:rFonts w:ascii="Verdana" w:eastAsia="Times New Roman" w:hAnsi="Verdana" w:cs="Times New Roman"/>
      <w:sz w:val="18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1F6EE6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1F6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F6EE6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5C7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5C7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5C79"/>
    <w:rPr>
      <w:vertAlign w:val="superscript"/>
    </w:rPr>
  </w:style>
  <w:style w:type="paragraph" w:customStyle="1" w:styleId="Default">
    <w:name w:val="Default"/>
    <w:rsid w:val="00C57D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52689"/>
    <w:rPr>
      <w:color w:val="954F72" w:themeColor="followedHyperlink"/>
      <w:u w:val="single"/>
    </w:rPr>
  </w:style>
  <w:style w:type="character" w:customStyle="1" w:styleId="normalchar1">
    <w:name w:val="normal__char1"/>
    <w:basedOn w:val="Policepardfaut"/>
    <w:rsid w:val="009D7F4B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D6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D6D9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4D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Accentuation">
    <w:name w:val="Emphasis"/>
    <w:basedOn w:val="Policepardfaut"/>
    <w:uiPriority w:val="20"/>
    <w:qFormat/>
    <w:rsid w:val="004D6D95"/>
    <w:rPr>
      <w:i/>
      <w:iCs/>
    </w:rPr>
  </w:style>
  <w:style w:type="character" w:styleId="Lienhypertexte">
    <w:name w:val="Hyperlink"/>
    <w:basedOn w:val="Policepardfaut"/>
    <w:uiPriority w:val="99"/>
    <w:unhideWhenUsed/>
    <w:rsid w:val="004D6D95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C54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54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54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54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54A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4A5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EC54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Rvision">
    <w:name w:val="Revision"/>
    <w:hidden/>
    <w:uiPriority w:val="99"/>
    <w:semiHidden/>
    <w:rsid w:val="00817D6A"/>
    <w:pPr>
      <w:spacing w:after="0" w:line="240" w:lineRule="auto"/>
    </w:pPr>
  </w:style>
  <w:style w:type="paragraph" w:customStyle="1" w:styleId="Textebold">
    <w:name w:val="Texte bold"/>
    <w:basedOn w:val="Normal"/>
    <w:rsid w:val="008D7DE2"/>
    <w:pPr>
      <w:spacing w:after="0" w:line="216" w:lineRule="atLeast"/>
      <w:jc w:val="both"/>
    </w:pPr>
    <w:rPr>
      <w:rFonts w:ascii="Verdana" w:eastAsia="Times New Roman" w:hAnsi="Verdana" w:cs="Times New Roman"/>
      <w:b/>
      <w:sz w:val="18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4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E47"/>
  </w:style>
  <w:style w:type="paragraph" w:styleId="Pieddepage">
    <w:name w:val="footer"/>
    <w:basedOn w:val="Normal"/>
    <w:link w:val="PieddepageCar"/>
    <w:uiPriority w:val="99"/>
    <w:unhideWhenUsed/>
    <w:rsid w:val="0014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7E47"/>
  </w:style>
  <w:style w:type="character" w:customStyle="1" w:styleId="u-linkcomplex-target">
    <w:name w:val="u-linkcomplex-target"/>
    <w:basedOn w:val="Policepardfaut"/>
    <w:rsid w:val="00147E47"/>
  </w:style>
  <w:style w:type="paragraph" w:styleId="Corpsdetexte">
    <w:name w:val="Body Text"/>
    <w:aliases w:val="Tempo Body Text"/>
    <w:basedOn w:val="Normal"/>
    <w:link w:val="CorpsdetexteCar"/>
    <w:semiHidden/>
    <w:rsid w:val="00881F06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en-US"/>
    </w:rPr>
  </w:style>
  <w:style w:type="character" w:customStyle="1" w:styleId="CorpsdetexteCar">
    <w:name w:val="Corps de texte Car"/>
    <w:aliases w:val="Tempo Body Text Car"/>
    <w:basedOn w:val="Policepardfaut"/>
    <w:link w:val="Corpsdetexte"/>
    <w:semiHidden/>
    <w:rsid w:val="00881F06"/>
    <w:rPr>
      <w:rFonts w:ascii="Verdana" w:eastAsia="Times New Roman" w:hAnsi="Verdana" w:cs="Times New Roman"/>
      <w:sz w:val="18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1F6EE6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1F6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F6EE6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5C7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5C7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5C79"/>
    <w:rPr>
      <w:vertAlign w:val="superscript"/>
    </w:rPr>
  </w:style>
  <w:style w:type="paragraph" w:customStyle="1" w:styleId="Default">
    <w:name w:val="Default"/>
    <w:rsid w:val="00C57D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52689"/>
    <w:rPr>
      <w:color w:val="954F72" w:themeColor="followedHyperlink"/>
      <w:u w:val="single"/>
    </w:rPr>
  </w:style>
  <w:style w:type="character" w:customStyle="1" w:styleId="normalchar1">
    <w:name w:val="normal__char1"/>
    <w:basedOn w:val="Policepardfaut"/>
    <w:rsid w:val="009D7F4B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tos.net/en/solutions/atos-digital-workplace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tos.net/en/solutions/automation-robotics/cognitive-robotics-automation-consulting" TargetMode="External"/><Relationship Id="rId17" Type="http://schemas.openxmlformats.org/officeDocument/2006/relationships/footer" Target="footer2.xml"/><Relationship Id="rId25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earch.nelson-hall.com/search/?&amp;avpage-views=article&amp;id=80337&amp;fv=1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hyperlink" Target="https://atos.net/en/solutions/automation-robotics/cognitive-robotic-automation-solution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atos.net/fr/solutions/atos-digital-workplac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1A23B.57333940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atos.net" TargetMode="External"/><Relationship Id="rId4" Type="http://schemas.openxmlformats.org/officeDocument/2006/relationships/hyperlink" Target="https://twitter.com/Ato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Atos reconnu 'Leader' en gestion des infrastructures informatiques cognitives par NelsonHall</vt:lpstr>
    </vt:vector>
  </TitlesOfParts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Atos reconnu 'Leader' en gestion des infrastructures informatiques cognitives par NelsonHall</dc:title>
  <dc:creator/>
  <cp:lastModifiedBy/>
  <cp:revision>1</cp:revision>
  <dcterms:created xsi:type="dcterms:W3CDTF">2018-07-02T14:17:00Z</dcterms:created>
  <dcterms:modified xsi:type="dcterms:W3CDTF">2018-07-02T14:18:00Z</dcterms:modified>
</cp:coreProperties>
</file>